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0A90D" w14:textId="77777777" w:rsidR="005D0CBC" w:rsidRDefault="00000000">
      <w:pPr>
        <w:spacing w:line="480" w:lineRule="auto"/>
        <w:jc w:val="center"/>
      </w:pPr>
      <w:r>
        <w:rPr>
          <w:rFonts w:ascii="Times New Roman" w:eastAsia="標楷體" w:hAnsi="Times New Roman" w:cs="Times New Roman"/>
          <w:b/>
          <w:bCs/>
          <w:spacing w:val="-12"/>
          <w:sz w:val="36"/>
          <w:szCs w:val="36"/>
        </w:rPr>
        <w:t>雲林縣毒品危害防制中心</w:t>
      </w:r>
      <w:r>
        <w:rPr>
          <w:rFonts w:ascii="Times New Roman" w:eastAsia="標楷體" w:hAnsi="Times New Roman" w:cs="Times New Roman"/>
          <w:b/>
          <w:bCs/>
          <w:spacing w:val="-12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/>
          <w:b/>
          <w:bCs/>
          <w:color w:val="000000"/>
          <w:spacing w:val="-10"/>
          <w:sz w:val="36"/>
          <w:szCs w:val="36"/>
        </w:rPr>
        <w:t>115</w:t>
      </w:r>
      <w:r>
        <w:rPr>
          <w:rFonts w:ascii="Times New Roman" w:eastAsia="標楷體" w:hAnsi="Times New Roman" w:cs="Times New Roman"/>
          <w:b/>
          <w:bCs/>
          <w:color w:val="000000"/>
          <w:spacing w:val="-10"/>
          <w:sz w:val="36"/>
          <w:szCs w:val="36"/>
        </w:rPr>
        <w:t>年受理大專校院學生實習計畫書</w:t>
      </w:r>
    </w:p>
    <w:p w14:paraId="2E2240C6" w14:textId="77777777" w:rsidR="005D0CBC" w:rsidRDefault="00000000">
      <w:pPr>
        <w:spacing w:line="400" w:lineRule="exact"/>
        <w:jc w:val="center"/>
      </w:pPr>
      <w:r>
        <w:rPr>
          <w:rFonts w:eastAsia="標楷體"/>
          <w:b/>
          <w:sz w:val="36"/>
          <w:szCs w:val="36"/>
          <w:lang w:val="zh-TW"/>
        </w:rPr>
        <w:t>目錄</w:t>
      </w:r>
    </w:p>
    <w:p w14:paraId="731BB8BA" w14:textId="77777777" w:rsidR="005D0CBC" w:rsidRDefault="00000000">
      <w:pPr>
        <w:pStyle w:val="10"/>
        <w:tabs>
          <w:tab w:val="right" w:leader="dot" w:pos="1200"/>
        </w:tabs>
      </w:pPr>
      <w:r>
        <w:rPr>
          <w:rFonts w:ascii="微軟正黑體 Light" w:eastAsia="微軟正黑體 Light" w:hAnsi="微軟正黑體 Light" w:cs="微軟正黑體 Light"/>
          <w:kern w:val="0"/>
          <w:sz w:val="22"/>
          <w:szCs w:val="22"/>
        </w:rPr>
        <w:fldChar w:fldCharType="begin"/>
      </w:r>
      <w:r>
        <w:instrText xml:space="preserve"> TOC \o "1-3" \u \h </w:instrText>
      </w:r>
      <w:r>
        <w:rPr>
          <w:rFonts w:ascii="微軟正黑體 Light" w:eastAsia="微軟正黑體 Light" w:hAnsi="微軟正黑體 Light" w:cs="微軟正黑體 Light"/>
          <w:kern w:val="0"/>
          <w:sz w:val="22"/>
          <w:szCs w:val="22"/>
        </w:rPr>
        <w:fldChar w:fldCharType="separate"/>
      </w:r>
      <w:hyperlink r:id="rId7" w:history="1">
        <w:r>
          <w:rPr>
            <w:rStyle w:val="a6"/>
            <w:kern w:val="0"/>
          </w:rPr>
          <w:t>壹、</w:t>
        </w:r>
        <w:r>
          <w:rPr>
            <w:rFonts w:ascii="Calibri" w:eastAsia="新細明體" w:hAnsi="Calibri"/>
            <w:sz w:val="24"/>
          </w:rPr>
          <w:tab/>
        </w:r>
        <w:r>
          <w:rPr>
            <w:rStyle w:val="a6"/>
            <w:rFonts w:ascii="標楷體" w:hAnsi="標楷體"/>
          </w:rPr>
          <w:t>目的</w:t>
        </w:r>
        <w:r>
          <w:tab/>
          <w:t>1</w:t>
        </w:r>
      </w:hyperlink>
    </w:p>
    <w:p w14:paraId="098ABEBF" w14:textId="77777777" w:rsidR="005D0CBC" w:rsidRDefault="00000000">
      <w:pPr>
        <w:pStyle w:val="10"/>
        <w:tabs>
          <w:tab w:val="right" w:leader="dot" w:pos="1200"/>
        </w:tabs>
        <w:ind w:left="706" w:hanging="706"/>
      </w:pPr>
      <w:hyperlink r:id="rId8" w:history="1">
        <w:r>
          <w:rPr>
            <w:rStyle w:val="a6"/>
            <w:kern w:val="0"/>
          </w:rPr>
          <w:t>貳、</w:t>
        </w:r>
        <w:r>
          <w:rPr>
            <w:rStyle w:val="a6"/>
            <w:rFonts w:ascii="標楷體" w:hAnsi="標楷體"/>
          </w:rPr>
          <w:t>承辦單位</w:t>
        </w:r>
        <w:r>
          <w:tab/>
          <w:t>1</w:t>
        </w:r>
      </w:hyperlink>
    </w:p>
    <w:p w14:paraId="2AC44C93" w14:textId="77777777" w:rsidR="005D0CBC" w:rsidRDefault="00000000">
      <w:pPr>
        <w:pStyle w:val="10"/>
        <w:tabs>
          <w:tab w:val="clear" w:pos="1200"/>
        </w:tabs>
        <w:ind w:left="706" w:hanging="706"/>
      </w:pPr>
      <w:hyperlink r:id="rId9" w:history="1">
        <w:r>
          <w:rPr>
            <w:rStyle w:val="a6"/>
            <w:kern w:val="0"/>
          </w:rPr>
          <w:t>參、</w:t>
        </w:r>
        <w:r>
          <w:rPr>
            <w:rStyle w:val="a6"/>
            <w:rFonts w:ascii="標楷體" w:hAnsi="標楷體"/>
          </w:rPr>
          <w:t>實習類別及名額：</w:t>
        </w:r>
        <w:r>
          <w:tab/>
          <w:t>1</w:t>
        </w:r>
      </w:hyperlink>
    </w:p>
    <w:p w14:paraId="47BA7D2B" w14:textId="77777777" w:rsidR="005D0CBC" w:rsidRDefault="00000000">
      <w:pPr>
        <w:pStyle w:val="10"/>
        <w:tabs>
          <w:tab w:val="clear" w:pos="1200"/>
        </w:tabs>
        <w:ind w:left="706" w:hanging="706"/>
      </w:pPr>
      <w:hyperlink r:id="rId10" w:history="1">
        <w:r>
          <w:rPr>
            <w:rStyle w:val="a6"/>
            <w:rFonts w:ascii="標楷體" w:hAnsi="標楷體" w:cs="微軟正黑體 Light"/>
            <w:kern w:val="0"/>
          </w:rPr>
          <w:t>肆、</w:t>
        </w:r>
        <w:r>
          <w:rPr>
            <w:rStyle w:val="a6"/>
            <w:rFonts w:ascii="標楷體" w:hAnsi="標楷體"/>
          </w:rPr>
          <w:t>申請資格</w:t>
        </w:r>
        <w:r>
          <w:tab/>
          <w:t>1</w:t>
        </w:r>
      </w:hyperlink>
    </w:p>
    <w:p w14:paraId="5860A553" w14:textId="77777777" w:rsidR="005D0CBC" w:rsidRDefault="00000000">
      <w:pPr>
        <w:pStyle w:val="10"/>
        <w:tabs>
          <w:tab w:val="clear" w:pos="1200"/>
        </w:tabs>
        <w:ind w:left="706" w:hanging="706"/>
      </w:pPr>
      <w:hyperlink r:id="rId11" w:history="1">
        <w:r>
          <w:rPr>
            <w:rStyle w:val="a6"/>
            <w:kern w:val="0"/>
          </w:rPr>
          <w:t>伍、</w:t>
        </w:r>
        <w:r>
          <w:rPr>
            <w:rStyle w:val="a6"/>
            <w:rFonts w:ascii="標楷體" w:hAnsi="標楷體"/>
          </w:rPr>
          <w:t>實習期間</w:t>
        </w:r>
        <w:r>
          <w:tab/>
          <w:t>1</w:t>
        </w:r>
      </w:hyperlink>
    </w:p>
    <w:p w14:paraId="0EB33EAB" w14:textId="77777777" w:rsidR="005D0CBC" w:rsidRDefault="00000000">
      <w:pPr>
        <w:pStyle w:val="10"/>
        <w:tabs>
          <w:tab w:val="clear" w:pos="1200"/>
        </w:tabs>
        <w:ind w:left="706" w:hanging="706"/>
      </w:pPr>
      <w:hyperlink r:id="rId12" w:history="1">
        <w:r>
          <w:rPr>
            <w:rStyle w:val="a6"/>
            <w:rFonts w:ascii="標楷體" w:hAnsi="標楷體" w:cs="微軟正黑體 Light"/>
            <w:kern w:val="0"/>
          </w:rPr>
          <w:t>陸、</w:t>
        </w:r>
        <w:r>
          <w:rPr>
            <w:rStyle w:val="a6"/>
            <w:rFonts w:ascii="標楷體" w:hAnsi="標楷體"/>
          </w:rPr>
          <w:t>實習內容</w:t>
        </w:r>
        <w:r>
          <w:tab/>
          <w:t>1</w:t>
        </w:r>
      </w:hyperlink>
    </w:p>
    <w:p w14:paraId="0D77CD9D" w14:textId="77777777" w:rsidR="005D0CBC" w:rsidRDefault="00000000">
      <w:pPr>
        <w:pStyle w:val="10"/>
        <w:tabs>
          <w:tab w:val="clear" w:pos="1200"/>
        </w:tabs>
        <w:ind w:left="706" w:hanging="706"/>
      </w:pPr>
      <w:hyperlink r:id="rId13" w:history="1">
        <w:r>
          <w:rPr>
            <w:rStyle w:val="a6"/>
            <w:kern w:val="0"/>
          </w:rPr>
          <w:t>柒、</w:t>
        </w:r>
        <w:r>
          <w:rPr>
            <w:rStyle w:val="a6"/>
            <w:rFonts w:ascii="標楷體" w:hAnsi="標楷體"/>
          </w:rPr>
          <w:t>實習地點</w:t>
        </w:r>
        <w:r>
          <w:tab/>
          <w:t>2</w:t>
        </w:r>
      </w:hyperlink>
    </w:p>
    <w:p w14:paraId="4817A8F2" w14:textId="77777777" w:rsidR="005D0CBC" w:rsidRDefault="00000000">
      <w:pPr>
        <w:pStyle w:val="10"/>
        <w:tabs>
          <w:tab w:val="clear" w:pos="1200"/>
        </w:tabs>
        <w:ind w:left="706" w:hanging="706"/>
      </w:pPr>
      <w:hyperlink r:id="rId14" w:history="1">
        <w:r>
          <w:rPr>
            <w:rStyle w:val="a6"/>
            <w:kern w:val="0"/>
          </w:rPr>
          <w:t>捌、</w:t>
        </w:r>
        <w:r>
          <w:rPr>
            <w:rStyle w:val="a6"/>
            <w:rFonts w:ascii="標楷體" w:hAnsi="標楷體"/>
          </w:rPr>
          <w:t>實習費用及保險</w:t>
        </w:r>
        <w:r>
          <w:tab/>
          <w:t>2</w:t>
        </w:r>
      </w:hyperlink>
    </w:p>
    <w:p w14:paraId="4EB92C7F" w14:textId="77777777" w:rsidR="005D0CBC" w:rsidRDefault="00000000">
      <w:pPr>
        <w:pStyle w:val="10"/>
        <w:tabs>
          <w:tab w:val="clear" w:pos="1200"/>
          <w:tab w:val="right" w:leader="dot" w:pos="840"/>
        </w:tabs>
        <w:ind w:left="706" w:hanging="706"/>
      </w:pPr>
      <w:hyperlink r:id="rId15" w:history="1">
        <w:r>
          <w:rPr>
            <w:rStyle w:val="a6"/>
            <w:kern w:val="0"/>
          </w:rPr>
          <w:t>玖、</w:t>
        </w:r>
        <w:r>
          <w:rPr>
            <w:rStyle w:val="a6"/>
            <w:rFonts w:ascii="標楷體" w:hAnsi="標楷體"/>
          </w:rPr>
          <w:t>申請期限及方式</w:t>
        </w:r>
        <w:r>
          <w:tab/>
          <w:t>2</w:t>
        </w:r>
      </w:hyperlink>
    </w:p>
    <w:p w14:paraId="30ECE326" w14:textId="77777777" w:rsidR="005D0CBC" w:rsidRDefault="00000000">
      <w:pPr>
        <w:pStyle w:val="10"/>
        <w:tabs>
          <w:tab w:val="right" w:leader="dot" w:pos="1200"/>
        </w:tabs>
        <w:ind w:left="706" w:hanging="706"/>
      </w:pPr>
      <w:hyperlink r:id="rId16" w:history="1">
        <w:r>
          <w:rPr>
            <w:rStyle w:val="a6"/>
            <w:kern w:val="0"/>
          </w:rPr>
          <w:t>壹拾、</w:t>
        </w:r>
        <w:r>
          <w:rPr>
            <w:rStyle w:val="a6"/>
            <w:rFonts w:ascii="標楷體" w:hAnsi="標楷體"/>
          </w:rPr>
          <w:t>實習成績評量</w:t>
        </w:r>
        <w:r>
          <w:tab/>
          <w:t>2</w:t>
        </w:r>
      </w:hyperlink>
    </w:p>
    <w:p w14:paraId="0AD2E892" w14:textId="77777777" w:rsidR="005D0CBC" w:rsidRDefault="00000000">
      <w:pPr>
        <w:pStyle w:val="10"/>
        <w:tabs>
          <w:tab w:val="right" w:leader="dot" w:pos="1200"/>
        </w:tabs>
        <w:ind w:left="706" w:hanging="706"/>
      </w:pPr>
      <w:hyperlink r:id="rId17" w:history="1">
        <w:r>
          <w:rPr>
            <w:rStyle w:val="a6"/>
            <w:kern w:val="0"/>
          </w:rPr>
          <w:t>壹拾壹、</w:t>
        </w:r>
        <w:r>
          <w:rPr>
            <w:rStyle w:val="a6"/>
            <w:rFonts w:ascii="標楷體" w:hAnsi="標楷體"/>
          </w:rPr>
          <w:t>實習業務聯繫窗口</w:t>
        </w:r>
        <w:r>
          <w:tab/>
          <w:t>3</w:t>
        </w:r>
      </w:hyperlink>
    </w:p>
    <w:p w14:paraId="5830F29E" w14:textId="77777777" w:rsidR="005D0CBC" w:rsidRDefault="00000000">
      <w:pPr>
        <w:pStyle w:val="10"/>
        <w:tabs>
          <w:tab w:val="right" w:leader="dot" w:pos="1200"/>
        </w:tabs>
        <w:ind w:left="706" w:hanging="706"/>
      </w:pPr>
      <w:hyperlink r:id="rId18" w:history="1">
        <w:r>
          <w:rPr>
            <w:rStyle w:val="a6"/>
            <w:kern w:val="0"/>
          </w:rPr>
          <w:t>壹拾貳、</w:t>
        </w:r>
        <w:r>
          <w:rPr>
            <w:rStyle w:val="a6"/>
            <w:rFonts w:ascii="標楷體" w:hAnsi="標楷體"/>
          </w:rPr>
          <w:t>備註</w:t>
        </w:r>
        <w:r>
          <w:tab/>
          <w:t>4</w:t>
        </w:r>
      </w:hyperlink>
    </w:p>
    <w:p w14:paraId="68D87F79" w14:textId="77777777" w:rsidR="005D0CBC" w:rsidRDefault="00000000">
      <w:pPr>
        <w:pStyle w:val="10"/>
        <w:tabs>
          <w:tab w:val="right" w:leader="dot" w:pos="1200"/>
        </w:tabs>
        <w:ind w:left="706" w:hanging="706"/>
      </w:pPr>
      <w:hyperlink r:id="rId19" w:history="1">
        <w:r>
          <w:rPr>
            <w:rStyle w:val="a6"/>
            <w:rFonts w:ascii="標楷體" w:hAnsi="標楷體"/>
          </w:rPr>
          <w:t>附表一</w:t>
        </w:r>
        <w:r>
          <w:tab/>
        </w:r>
        <w:r>
          <w:tab/>
          <w:t>5</w:t>
        </w:r>
      </w:hyperlink>
    </w:p>
    <w:p w14:paraId="549F2A42" w14:textId="77777777" w:rsidR="005D0CBC" w:rsidRDefault="00000000">
      <w:pPr>
        <w:pStyle w:val="10"/>
        <w:ind w:left="706" w:hanging="706"/>
      </w:pPr>
      <w:r>
        <w:fldChar w:fldCharType="end"/>
      </w:r>
    </w:p>
    <w:p w14:paraId="792515FE" w14:textId="77777777" w:rsidR="005D0CBC" w:rsidRDefault="005D0CBC">
      <w:pPr>
        <w:pageBreakBefore/>
        <w:rPr>
          <w:rFonts w:ascii="標楷體" w:eastAsia="標楷體" w:hAnsi="標楷體"/>
          <w:sz w:val="40"/>
          <w:szCs w:val="40"/>
        </w:rPr>
      </w:pPr>
    </w:p>
    <w:p w14:paraId="1EC9A052" w14:textId="77777777" w:rsidR="005D0CBC" w:rsidRDefault="00000000">
      <w:pPr>
        <w:pStyle w:val="a4"/>
        <w:spacing w:line="480" w:lineRule="auto"/>
      </w:pPr>
      <w:r>
        <w:rPr>
          <w:rFonts w:ascii="Times New Roman" w:eastAsia="標楷體" w:hAnsi="Times New Roman" w:cs="Times New Roman"/>
          <w:spacing w:val="-12"/>
          <w:sz w:val="32"/>
          <w:szCs w:val="32"/>
        </w:rPr>
        <w:t>雲林縣毒品危害防制中心</w:t>
      </w:r>
      <w:r>
        <w:rPr>
          <w:rFonts w:ascii="Times New Roman" w:eastAsia="標楷體" w:hAnsi="Times New Roman" w:cs="Times New Roman"/>
          <w:color w:val="000000"/>
          <w:spacing w:val="-10"/>
          <w:sz w:val="32"/>
          <w:szCs w:val="32"/>
        </w:rPr>
        <w:t>大專校院學生實習計畫書</w:t>
      </w:r>
    </w:p>
    <w:p w14:paraId="381824C2" w14:textId="77777777" w:rsidR="005D0CBC" w:rsidRDefault="00000000">
      <w:pPr>
        <w:pStyle w:val="a3"/>
        <w:numPr>
          <w:ilvl w:val="0"/>
          <w:numId w:val="1"/>
        </w:numPr>
        <w:spacing w:line="560" w:lineRule="exact"/>
        <w:ind w:left="567" w:right="223" w:hanging="566"/>
        <w:jc w:val="both"/>
      </w:pPr>
      <w:bookmarkStart w:id="0" w:name="_Toc191546600"/>
      <w:r>
        <w:rPr>
          <w:rStyle w:val="11"/>
          <w:rFonts w:ascii="標楷體" w:eastAsia="標楷體" w:hAnsi="標楷體"/>
          <w:b w:val="0"/>
          <w:bCs w:val="0"/>
          <w:sz w:val="28"/>
          <w:szCs w:val="28"/>
        </w:rPr>
        <w:t>目的：</w:t>
      </w:r>
      <w:bookmarkEnd w:id="0"/>
    </w:p>
    <w:p w14:paraId="1146FE72" w14:textId="77777777" w:rsidR="005D0CBC" w:rsidRDefault="00000000">
      <w:pPr>
        <w:pStyle w:val="a3"/>
        <w:spacing w:line="560" w:lineRule="exact"/>
        <w:ind w:left="567" w:right="223" w:firstLine="566"/>
        <w:jc w:val="both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/>
          <w:color w:val="000000"/>
        </w:rPr>
        <w:t>為使大專院校相關科系學生了解毒品危害防制業務、網絡單位合作、方案活動及累積實務工作經驗，透過官學合作，藉由相互學習及討論，達到理論與實務結合之成效。提升個案管理服務品質，強化社會安全網絡，並藉以培育未來個案管理人力，特定此計畫。</w:t>
      </w:r>
    </w:p>
    <w:p w14:paraId="6B9C1854" w14:textId="77777777" w:rsidR="005D0CBC" w:rsidRDefault="00000000">
      <w:pPr>
        <w:pStyle w:val="a3"/>
        <w:numPr>
          <w:ilvl w:val="0"/>
          <w:numId w:val="1"/>
        </w:numPr>
        <w:spacing w:line="560" w:lineRule="exact"/>
        <w:ind w:left="567" w:hanging="566"/>
        <w:jc w:val="both"/>
      </w:pPr>
      <w:bookmarkStart w:id="1" w:name="_Toc191546601"/>
      <w:r>
        <w:rPr>
          <w:rStyle w:val="11"/>
          <w:rFonts w:ascii="標楷體" w:eastAsia="標楷體" w:hAnsi="標楷體"/>
          <w:b w:val="0"/>
          <w:bCs w:val="0"/>
          <w:sz w:val="28"/>
          <w:szCs w:val="28"/>
        </w:rPr>
        <w:t>承辦單位</w:t>
      </w:r>
      <w:bookmarkEnd w:id="1"/>
      <w:r>
        <w:rPr>
          <w:rStyle w:val="21"/>
          <w:rFonts w:ascii="標楷體" w:eastAsia="標楷體" w:hAnsi="標楷體"/>
          <w:b w:val="0"/>
          <w:bCs w:val="0"/>
          <w:sz w:val="28"/>
          <w:szCs w:val="28"/>
        </w:rPr>
        <w:t>：</w:t>
      </w:r>
      <w:r>
        <w:rPr>
          <w:rFonts w:ascii="Times New Roman" w:eastAsia="標楷體" w:hAnsi="Times New Roman" w:cs="Times New Roman"/>
          <w:spacing w:val="-1"/>
        </w:rPr>
        <w:t>雲林縣毒品危害防制中心</w:t>
      </w:r>
    </w:p>
    <w:p w14:paraId="5E5E4234" w14:textId="77777777" w:rsidR="005D0CBC" w:rsidRDefault="00000000">
      <w:pPr>
        <w:pStyle w:val="a3"/>
        <w:numPr>
          <w:ilvl w:val="0"/>
          <w:numId w:val="1"/>
        </w:numPr>
        <w:spacing w:line="560" w:lineRule="exact"/>
        <w:ind w:left="567" w:hanging="566"/>
        <w:jc w:val="both"/>
      </w:pPr>
      <w:bookmarkStart w:id="2" w:name="_Toc191546602"/>
      <w:r>
        <w:rPr>
          <w:rStyle w:val="11"/>
          <w:rFonts w:ascii="標楷體" w:eastAsia="標楷體" w:hAnsi="標楷體"/>
          <w:b w:val="0"/>
          <w:bCs w:val="0"/>
          <w:sz w:val="28"/>
          <w:szCs w:val="28"/>
        </w:rPr>
        <w:t>實習類別及名額：</w:t>
      </w:r>
      <w:bookmarkEnd w:id="2"/>
      <w:r>
        <w:rPr>
          <w:rFonts w:ascii="Times New Roman" w:eastAsia="標楷體" w:hAnsi="Times New Roman" w:cs="Times New Roman"/>
          <w:spacing w:val="-1"/>
        </w:rPr>
        <w:t>暑期實習，依當年度本中心人力及業務狀況提供名額</w:t>
      </w:r>
      <w:r>
        <w:rPr>
          <w:rFonts w:ascii="Times New Roman" w:eastAsia="標楷體" w:hAnsi="Times New Roman" w:cs="Times New Roman"/>
          <w:spacing w:val="-4"/>
        </w:rPr>
        <w:t>。</w:t>
      </w:r>
    </w:p>
    <w:p w14:paraId="611EB01C" w14:textId="77777777" w:rsidR="005D0CBC" w:rsidRDefault="00000000">
      <w:pPr>
        <w:pStyle w:val="a3"/>
        <w:numPr>
          <w:ilvl w:val="0"/>
          <w:numId w:val="1"/>
        </w:numPr>
        <w:spacing w:line="560" w:lineRule="exact"/>
        <w:ind w:left="567" w:hanging="566"/>
        <w:jc w:val="both"/>
      </w:pPr>
      <w:bookmarkStart w:id="3" w:name="_Toc191544479"/>
      <w:bookmarkStart w:id="4" w:name="_Toc191546603"/>
      <w:r>
        <w:rPr>
          <w:rStyle w:val="11"/>
          <w:rFonts w:ascii="標楷體" w:eastAsia="標楷體" w:hAnsi="標楷體"/>
          <w:b w:val="0"/>
          <w:bCs w:val="0"/>
          <w:sz w:val="28"/>
          <w:szCs w:val="28"/>
        </w:rPr>
        <w:t>申請資格</w:t>
      </w:r>
      <w:bookmarkEnd w:id="3"/>
      <w:bookmarkEnd w:id="4"/>
      <w:r>
        <w:rPr>
          <w:rFonts w:ascii="標楷體" w:eastAsia="標楷體" w:hAnsi="標楷體"/>
          <w:spacing w:val="-1"/>
        </w:rPr>
        <w:t>：</w:t>
      </w:r>
      <w:r>
        <w:rPr>
          <w:rFonts w:ascii="Times New Roman" w:eastAsia="標楷體" w:hAnsi="Times New Roman" w:cs="Times New Roman"/>
        </w:rPr>
        <w:t>教育部認可之公立或立案之私立專科以上學校，心理、諮商輔導、社會工作、護理、犯罪防治、公共衛生相關系</w:t>
      </w:r>
      <w:r>
        <w:rPr>
          <w:rFonts w:ascii="Times New Roman" w:eastAsia="標楷體" w:hAnsi="Times New Roman" w:cs="Times New Roman"/>
          <w:spacing w:val="-4"/>
        </w:rPr>
        <w:t>所之學生。</w:t>
      </w:r>
    </w:p>
    <w:p w14:paraId="71571F99" w14:textId="77777777" w:rsidR="005D0CBC" w:rsidRDefault="00000000">
      <w:pPr>
        <w:pStyle w:val="a3"/>
        <w:numPr>
          <w:ilvl w:val="0"/>
          <w:numId w:val="1"/>
        </w:numPr>
        <w:spacing w:line="560" w:lineRule="exact"/>
        <w:ind w:left="567" w:hanging="566"/>
        <w:jc w:val="both"/>
      </w:pPr>
      <w:bookmarkStart w:id="5" w:name="_Toc191546604"/>
      <w:r>
        <w:rPr>
          <w:rStyle w:val="11"/>
          <w:rFonts w:ascii="標楷體" w:eastAsia="標楷體" w:hAnsi="標楷體"/>
          <w:b w:val="0"/>
          <w:bCs w:val="0"/>
          <w:sz w:val="28"/>
          <w:szCs w:val="28"/>
        </w:rPr>
        <w:t>實習期間</w:t>
      </w:r>
      <w:bookmarkEnd w:id="5"/>
      <w:r>
        <w:rPr>
          <w:rFonts w:ascii="Times New Roman" w:eastAsia="標楷體" w:hAnsi="Times New Roman" w:cs="Times New Roman"/>
          <w:spacing w:val="-1"/>
        </w:rPr>
        <w:t>：</w:t>
      </w:r>
    </w:p>
    <w:p w14:paraId="36643355" w14:textId="77777777" w:rsidR="005D0CBC" w:rsidRDefault="00000000">
      <w:pPr>
        <w:pStyle w:val="a3"/>
        <w:numPr>
          <w:ilvl w:val="0"/>
          <w:numId w:val="2"/>
        </w:numPr>
        <w:spacing w:line="560" w:lineRule="exact"/>
        <w:ind w:left="1134" w:hanging="62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自</w:t>
      </w:r>
      <w:r>
        <w:rPr>
          <w:rFonts w:ascii="Times New Roman" w:eastAsia="標楷體" w:hAnsi="Times New Roman" w:cs="Times New Roman"/>
        </w:rPr>
        <w:t>115</w:t>
      </w:r>
      <w:r>
        <w:rPr>
          <w:rFonts w:ascii="Times New Roman" w:eastAsia="標楷體" w:hAnsi="Times New Roman" w:cs="Times New Roman"/>
        </w:rPr>
        <w:t>年</w:t>
      </w:r>
      <w:r>
        <w:rPr>
          <w:rFonts w:ascii="Times New Roman" w:eastAsia="標楷體" w:hAnsi="Times New Roman" w:cs="Times New Roman"/>
        </w:rPr>
        <w:t>7</w:t>
      </w:r>
      <w:r>
        <w:rPr>
          <w:rFonts w:ascii="Times New Roman" w:eastAsia="標楷體" w:hAnsi="Times New Roman" w:cs="Times New Roman"/>
        </w:rPr>
        <w:t>月</w:t>
      </w:r>
      <w:r>
        <w:rPr>
          <w:rFonts w:ascii="Times New Roman" w:eastAsia="標楷體" w:hAnsi="Times New Roman" w:cs="Times New Roman"/>
        </w:rPr>
        <w:t>1</w:t>
      </w:r>
      <w:r>
        <w:rPr>
          <w:rFonts w:ascii="Times New Roman" w:eastAsia="標楷體" w:hAnsi="Times New Roman" w:cs="Times New Roman"/>
        </w:rPr>
        <w:t>日至</w:t>
      </w:r>
      <w:r>
        <w:rPr>
          <w:rFonts w:ascii="Times New Roman" w:eastAsia="標楷體" w:hAnsi="Times New Roman" w:cs="Times New Roman"/>
        </w:rPr>
        <w:t>115</w:t>
      </w:r>
      <w:r>
        <w:rPr>
          <w:rFonts w:ascii="Times New Roman" w:eastAsia="標楷體" w:hAnsi="Times New Roman" w:cs="Times New Roman"/>
        </w:rPr>
        <w:t>年</w:t>
      </w:r>
      <w:r>
        <w:rPr>
          <w:rFonts w:ascii="Times New Roman" w:eastAsia="標楷體" w:hAnsi="Times New Roman" w:cs="Times New Roman"/>
        </w:rPr>
        <w:t>8</w:t>
      </w:r>
      <w:r>
        <w:rPr>
          <w:rFonts w:ascii="Times New Roman" w:eastAsia="標楷體" w:hAnsi="Times New Roman" w:cs="Times New Roman"/>
        </w:rPr>
        <w:t>月</w:t>
      </w:r>
      <w:r>
        <w:rPr>
          <w:rFonts w:ascii="Times New Roman" w:eastAsia="標楷體" w:hAnsi="Times New Roman" w:cs="Times New Roman"/>
        </w:rPr>
        <w:t>28</w:t>
      </w:r>
      <w:r>
        <w:rPr>
          <w:rFonts w:ascii="Times New Roman" w:eastAsia="標楷體" w:hAnsi="Times New Roman" w:cs="Times New Roman"/>
        </w:rPr>
        <w:t>日止，實習週數至少</w:t>
      </w:r>
      <w:r>
        <w:rPr>
          <w:rFonts w:ascii="Times New Roman" w:eastAsia="標楷體" w:hAnsi="Times New Roman" w:cs="Times New Roman"/>
        </w:rPr>
        <w:t>2</w:t>
      </w:r>
      <w:r>
        <w:rPr>
          <w:rFonts w:ascii="Times New Roman" w:eastAsia="標楷體" w:hAnsi="Times New Roman" w:cs="Times New Roman"/>
        </w:rPr>
        <w:t>週，總時數不得低於</w:t>
      </w:r>
      <w:r>
        <w:rPr>
          <w:rFonts w:ascii="Times New Roman" w:eastAsia="標楷體" w:hAnsi="Times New Roman" w:cs="Times New Roman"/>
        </w:rPr>
        <w:t>80</w:t>
      </w:r>
      <w:r>
        <w:rPr>
          <w:rFonts w:ascii="Times New Roman" w:eastAsia="標楷體" w:hAnsi="Times New Roman" w:cs="Times New Roman"/>
        </w:rPr>
        <w:t>小時。</w:t>
      </w:r>
    </w:p>
    <w:p w14:paraId="3D121C5F" w14:textId="77777777" w:rsidR="005D0CBC" w:rsidRDefault="00000000">
      <w:pPr>
        <w:pStyle w:val="a3"/>
        <w:numPr>
          <w:ilvl w:val="0"/>
          <w:numId w:val="2"/>
        </w:numPr>
        <w:spacing w:line="560" w:lineRule="exact"/>
        <w:ind w:left="1134" w:hanging="622"/>
      </w:pPr>
      <w:r>
        <w:rPr>
          <w:rFonts w:ascii="Times New Roman" w:eastAsia="標楷體" w:hAnsi="Times New Roman" w:cs="Times New Roman"/>
          <w:spacing w:val="-1"/>
        </w:rPr>
        <w:t>實習時數計畫依出缺勤紀錄確實統計實習總時數。</w:t>
      </w:r>
    </w:p>
    <w:p w14:paraId="7AD72FD7" w14:textId="77777777" w:rsidR="005D0CBC" w:rsidRDefault="00000000">
      <w:pPr>
        <w:pStyle w:val="a3"/>
        <w:numPr>
          <w:ilvl w:val="0"/>
          <w:numId w:val="2"/>
        </w:numPr>
        <w:spacing w:line="560" w:lineRule="exact"/>
        <w:ind w:left="1134" w:right="220" w:hanging="622"/>
      </w:pPr>
      <w:r>
        <w:rPr>
          <w:rFonts w:ascii="Times New Roman" w:eastAsia="標楷體" w:hAnsi="Times New Roman" w:cs="Times New Roman"/>
        </w:rPr>
        <w:t>如遇天然災害、傳染性疾病等致未上班，則不列計實習時數，須</w:t>
      </w:r>
      <w:r>
        <w:rPr>
          <w:rFonts w:ascii="Times New Roman" w:eastAsia="標楷體" w:hAnsi="Times New Roman" w:cs="Times New Roman"/>
          <w:spacing w:val="-2"/>
        </w:rPr>
        <w:t>另補實習時數。</w:t>
      </w:r>
    </w:p>
    <w:p w14:paraId="2C534850" w14:textId="77777777" w:rsidR="005D0CBC" w:rsidRDefault="00000000">
      <w:pPr>
        <w:pStyle w:val="a3"/>
        <w:numPr>
          <w:ilvl w:val="0"/>
          <w:numId w:val="1"/>
        </w:numPr>
        <w:spacing w:line="560" w:lineRule="exact"/>
        <w:ind w:left="567" w:hanging="566"/>
        <w:jc w:val="both"/>
      </w:pPr>
      <w:bookmarkStart w:id="6" w:name="_Toc191546605"/>
      <w:r>
        <w:rPr>
          <w:rStyle w:val="11"/>
          <w:rFonts w:ascii="標楷體" w:eastAsia="標楷體" w:hAnsi="標楷體"/>
          <w:b w:val="0"/>
          <w:bCs w:val="0"/>
          <w:sz w:val="28"/>
          <w:szCs w:val="28"/>
        </w:rPr>
        <w:t>實習內容</w:t>
      </w:r>
      <w:bookmarkEnd w:id="6"/>
      <w:r>
        <w:rPr>
          <w:rFonts w:ascii="Times New Roman" w:eastAsia="標楷體" w:hAnsi="Times New Roman" w:cs="Times New Roman"/>
          <w:spacing w:val="-1"/>
        </w:rPr>
        <w:t>：</w:t>
      </w:r>
    </w:p>
    <w:p w14:paraId="1209EC9F" w14:textId="77777777" w:rsidR="005D0CBC" w:rsidRDefault="00000000">
      <w:pPr>
        <w:pStyle w:val="a3"/>
        <w:numPr>
          <w:ilvl w:val="1"/>
          <w:numId w:val="3"/>
        </w:numPr>
        <w:spacing w:line="560" w:lineRule="exact"/>
        <w:ind w:left="1134" w:hanging="578"/>
        <w:jc w:val="both"/>
      </w:pPr>
      <w:r>
        <w:rPr>
          <w:rFonts w:ascii="Times New Roman" w:eastAsia="標楷體" w:hAnsi="Times New Roman" w:cs="Times New Roman"/>
          <w:spacing w:val="-1"/>
        </w:rPr>
        <w:t>行政面向：了解</w:t>
      </w:r>
      <w:r>
        <w:rPr>
          <w:rFonts w:ascii="標楷體" w:eastAsia="標楷體" w:hAnsi="標楷體" w:cs="Times New Roman"/>
          <w:spacing w:val="-1"/>
        </w:rPr>
        <w:t>「毒品危害防制中心工作暨衛生福利部補助辦理藥癮者處遇計畫」及本中心組織運作與功能。</w:t>
      </w:r>
    </w:p>
    <w:p w14:paraId="21C75526" w14:textId="77777777" w:rsidR="005D0CBC" w:rsidRDefault="00000000">
      <w:pPr>
        <w:pStyle w:val="a3"/>
        <w:numPr>
          <w:ilvl w:val="1"/>
          <w:numId w:val="3"/>
        </w:numPr>
        <w:spacing w:line="560" w:lineRule="exact"/>
        <w:ind w:left="1134" w:hanging="578"/>
        <w:jc w:val="both"/>
      </w:pPr>
      <w:r>
        <w:rPr>
          <w:rFonts w:ascii="標楷體" w:eastAsia="標楷體" w:hAnsi="標楷體" w:cs="Times New Roman"/>
          <w:spacing w:val="-1"/>
        </w:rPr>
        <w:t>個案工作</w:t>
      </w:r>
      <w:r>
        <w:rPr>
          <w:rFonts w:ascii="Times New Roman" w:eastAsia="標楷體" w:hAnsi="Times New Roman" w:cs="Times New Roman"/>
          <w:spacing w:val="-1"/>
        </w:rPr>
        <w:t>：有關藥癮個案追蹤輔導、矯正機關出監轉銜、家屬支持、社會救助、就業轉銜、心理諮詢、醫療轉介等個案管理及處遇等相關業務。</w:t>
      </w:r>
    </w:p>
    <w:p w14:paraId="771A4DEC" w14:textId="77777777" w:rsidR="005D0CBC" w:rsidRDefault="00000000">
      <w:pPr>
        <w:pStyle w:val="a3"/>
        <w:numPr>
          <w:ilvl w:val="1"/>
          <w:numId w:val="3"/>
        </w:numPr>
        <w:spacing w:line="560" w:lineRule="exact"/>
        <w:ind w:left="1134" w:hanging="578"/>
        <w:jc w:val="both"/>
      </w:pPr>
      <w:r>
        <w:rPr>
          <w:rFonts w:ascii="Times New Roman" w:eastAsia="標楷體" w:hAnsi="Times New Roman" w:cs="Times New Roman"/>
          <w:spacing w:val="-1"/>
        </w:rPr>
        <w:t>個案管理：有關藥癮個案追蹤輔導、矯正機關出監轉銜、家屬支持、社會救助、就業轉銜、心理諮詢、醫療轉介等相關行政規劃、方案</w:t>
      </w:r>
      <w:r>
        <w:rPr>
          <w:rFonts w:ascii="Times New Roman" w:eastAsia="標楷體" w:hAnsi="Times New Roman" w:cs="Times New Roman"/>
          <w:spacing w:val="-1"/>
        </w:rPr>
        <w:lastRenderedPageBreak/>
        <w:t>設計與方案評估、社會工作研究及社會工作等相關業務。</w:t>
      </w:r>
    </w:p>
    <w:p w14:paraId="472C3CA3" w14:textId="77777777" w:rsidR="005D0CBC" w:rsidRDefault="005D0CBC">
      <w:pPr>
        <w:pStyle w:val="a3"/>
        <w:spacing w:before="13" w:after="1" w:line="480" w:lineRule="auto"/>
        <w:ind w:left="0"/>
        <w:rPr>
          <w:rFonts w:ascii="Times New Roman" w:eastAsia="標楷體" w:hAnsi="Times New Roman" w:cs="Times New Roman"/>
          <w:sz w:val="6"/>
        </w:rPr>
      </w:pPr>
    </w:p>
    <w:p w14:paraId="071F1442" w14:textId="77777777" w:rsidR="005D0CBC" w:rsidRDefault="00000000">
      <w:pPr>
        <w:pStyle w:val="a3"/>
        <w:numPr>
          <w:ilvl w:val="0"/>
          <w:numId w:val="1"/>
        </w:numPr>
        <w:spacing w:line="560" w:lineRule="exact"/>
        <w:ind w:left="567" w:hanging="566"/>
        <w:jc w:val="both"/>
      </w:pPr>
      <w:bookmarkStart w:id="7" w:name="_Toc191546606"/>
      <w:r>
        <w:rPr>
          <w:rStyle w:val="11"/>
          <w:rFonts w:ascii="標楷體" w:eastAsia="標楷體" w:hAnsi="標楷體"/>
          <w:b w:val="0"/>
          <w:bCs w:val="0"/>
          <w:sz w:val="28"/>
          <w:szCs w:val="28"/>
        </w:rPr>
        <w:t>實習地點</w:t>
      </w:r>
      <w:bookmarkEnd w:id="7"/>
      <w:r>
        <w:rPr>
          <w:rFonts w:ascii="Times New Roman" w:eastAsia="標楷體" w:hAnsi="Times New Roman" w:cs="Times New Roman"/>
        </w:rPr>
        <w:t>：雲林縣衛生局（</w:t>
      </w:r>
      <w:r>
        <w:rPr>
          <w:rFonts w:ascii="Times New Roman" w:eastAsia="標楷體" w:hAnsi="Times New Roman" w:cs="Times New Roman"/>
          <w:spacing w:val="-2"/>
        </w:rPr>
        <w:t>雲林縣斗六市府文路</w:t>
      </w:r>
      <w:r>
        <w:rPr>
          <w:rFonts w:ascii="Times New Roman" w:eastAsia="標楷體" w:hAnsi="Times New Roman" w:cs="Times New Roman"/>
          <w:spacing w:val="-2"/>
        </w:rPr>
        <w:t>34</w:t>
      </w:r>
      <w:r>
        <w:rPr>
          <w:rFonts w:ascii="Times New Roman" w:eastAsia="標楷體" w:hAnsi="Times New Roman" w:cs="Times New Roman"/>
          <w:spacing w:val="-2"/>
        </w:rPr>
        <w:t>號藥政及毒品防制科</w:t>
      </w:r>
      <w:r>
        <w:rPr>
          <w:rFonts w:ascii="Times New Roman" w:eastAsia="標楷體" w:hAnsi="Times New Roman" w:cs="Times New Roman"/>
        </w:rPr>
        <w:t>）</w:t>
      </w:r>
      <w:r>
        <w:rPr>
          <w:rFonts w:ascii="Times New Roman" w:eastAsia="標楷體" w:hAnsi="Times New Roman" w:cs="Times New Roman"/>
          <w:spacing w:val="-2"/>
        </w:rPr>
        <w:t>及業務相關場域。</w:t>
      </w:r>
    </w:p>
    <w:p w14:paraId="4E58CFB0" w14:textId="77777777" w:rsidR="005D0CBC" w:rsidRDefault="00000000">
      <w:pPr>
        <w:pStyle w:val="a3"/>
        <w:numPr>
          <w:ilvl w:val="0"/>
          <w:numId w:val="1"/>
        </w:numPr>
        <w:spacing w:line="560" w:lineRule="exact"/>
        <w:ind w:left="567" w:hanging="566"/>
        <w:jc w:val="both"/>
      </w:pPr>
      <w:bookmarkStart w:id="8" w:name="_Toc191546607"/>
      <w:r>
        <w:rPr>
          <w:rStyle w:val="11"/>
          <w:rFonts w:ascii="標楷體" w:eastAsia="標楷體" w:hAnsi="標楷體"/>
          <w:b w:val="0"/>
          <w:bCs w:val="0"/>
          <w:sz w:val="28"/>
          <w:szCs w:val="28"/>
        </w:rPr>
        <w:t>實習費用及保險</w:t>
      </w:r>
      <w:bookmarkEnd w:id="8"/>
      <w:r>
        <w:rPr>
          <w:rFonts w:ascii="Times New Roman" w:eastAsia="標楷體" w:hAnsi="Times New Roman" w:cs="Times New Roman"/>
          <w:spacing w:val="-1"/>
        </w:rPr>
        <w:t>：</w:t>
      </w:r>
    </w:p>
    <w:p w14:paraId="4024771E" w14:textId="77777777" w:rsidR="005D0CBC" w:rsidRDefault="00000000">
      <w:pPr>
        <w:pStyle w:val="a3"/>
        <w:numPr>
          <w:ilvl w:val="1"/>
          <w:numId w:val="4"/>
        </w:numPr>
        <w:spacing w:line="560" w:lineRule="exact"/>
        <w:ind w:left="1134" w:hanging="578"/>
        <w:jc w:val="both"/>
      </w:pPr>
      <w:r>
        <w:rPr>
          <w:rFonts w:ascii="Times New Roman" w:eastAsia="標楷體" w:hAnsi="Times New Roman" w:cs="Times New Roman"/>
          <w:spacing w:val="1"/>
        </w:rPr>
        <w:t>不收實習費用。</w:t>
      </w:r>
    </w:p>
    <w:p w14:paraId="51FA8E1E" w14:textId="77777777" w:rsidR="005D0CBC" w:rsidRDefault="00000000">
      <w:pPr>
        <w:pStyle w:val="a3"/>
        <w:numPr>
          <w:ilvl w:val="1"/>
          <w:numId w:val="4"/>
        </w:numPr>
        <w:spacing w:line="560" w:lineRule="exact"/>
        <w:ind w:left="1134" w:hanging="578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實習期間之膳宿、交通（含外勤）自理。</w:t>
      </w:r>
    </w:p>
    <w:p w14:paraId="142AF509" w14:textId="77777777" w:rsidR="005D0CBC" w:rsidRDefault="00000000">
      <w:pPr>
        <w:pStyle w:val="a3"/>
        <w:numPr>
          <w:ilvl w:val="1"/>
          <w:numId w:val="4"/>
        </w:numPr>
        <w:spacing w:line="560" w:lineRule="exact"/>
        <w:ind w:left="1134" w:hanging="578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由學校負責實習學生之平安保險與意外險。</w:t>
      </w:r>
    </w:p>
    <w:p w14:paraId="4F070F78" w14:textId="77777777" w:rsidR="005D0CBC" w:rsidRDefault="00000000">
      <w:pPr>
        <w:pStyle w:val="a3"/>
        <w:numPr>
          <w:ilvl w:val="0"/>
          <w:numId w:val="1"/>
        </w:numPr>
        <w:spacing w:line="560" w:lineRule="exact"/>
        <w:ind w:left="567" w:hanging="566"/>
        <w:jc w:val="both"/>
      </w:pPr>
      <w:bookmarkStart w:id="9" w:name="_Toc191546608"/>
      <w:r>
        <w:rPr>
          <w:rStyle w:val="11"/>
          <w:rFonts w:ascii="標楷體" w:eastAsia="標楷體" w:hAnsi="標楷體"/>
          <w:b w:val="0"/>
          <w:bCs w:val="0"/>
          <w:sz w:val="28"/>
          <w:szCs w:val="28"/>
        </w:rPr>
        <w:t>申請期限及方式</w:t>
      </w:r>
      <w:bookmarkEnd w:id="9"/>
      <w:r>
        <w:rPr>
          <w:rFonts w:ascii="Times New Roman" w:eastAsia="標楷體" w:hAnsi="Times New Roman" w:cs="Times New Roman"/>
          <w:spacing w:val="-1"/>
        </w:rPr>
        <w:t>：</w:t>
      </w:r>
    </w:p>
    <w:p w14:paraId="5CE94715" w14:textId="77777777" w:rsidR="005D0CBC" w:rsidRDefault="00000000">
      <w:pPr>
        <w:pStyle w:val="a3"/>
        <w:numPr>
          <w:ilvl w:val="1"/>
          <w:numId w:val="5"/>
        </w:numPr>
        <w:spacing w:line="560" w:lineRule="exact"/>
        <w:ind w:left="1134" w:right="145" w:hanging="578"/>
      </w:pPr>
      <w:r>
        <w:rPr>
          <w:rFonts w:ascii="Times New Roman" w:eastAsia="標楷體" w:hAnsi="Times New Roman" w:cs="Times New Roman"/>
          <w:spacing w:val="4"/>
        </w:rPr>
        <w:t>時間：應於</w:t>
      </w:r>
      <w:r>
        <w:rPr>
          <w:rFonts w:ascii="Times New Roman" w:eastAsia="標楷體" w:hAnsi="Times New Roman" w:cs="Times New Roman"/>
          <w:spacing w:val="4"/>
        </w:rPr>
        <w:t xml:space="preserve"> </w:t>
      </w:r>
      <w:r>
        <w:rPr>
          <w:rFonts w:ascii="Times New Roman" w:eastAsia="標楷體" w:hAnsi="Times New Roman" w:cs="Times New Roman"/>
        </w:rPr>
        <w:t>11</w:t>
      </w:r>
      <w:r>
        <w:rPr>
          <w:rFonts w:ascii="Times New Roman" w:eastAsia="標楷體" w:hAnsi="Times New Roman" w:cs="Times New Roman"/>
          <w:spacing w:val="-13"/>
        </w:rPr>
        <w:t>5</w:t>
      </w:r>
      <w:r>
        <w:rPr>
          <w:rFonts w:ascii="Times New Roman" w:eastAsia="標楷體" w:hAnsi="Times New Roman" w:cs="Times New Roman"/>
          <w:spacing w:val="-13"/>
        </w:rPr>
        <w:t>年</w:t>
      </w:r>
      <w:r>
        <w:rPr>
          <w:rFonts w:ascii="Times New Roman" w:eastAsia="標楷體" w:hAnsi="Times New Roman" w:cs="Times New Roman"/>
          <w:spacing w:val="-13"/>
        </w:rPr>
        <w:t xml:space="preserve"> </w:t>
      </w:r>
      <w:r>
        <w:rPr>
          <w:rFonts w:ascii="Times New Roman" w:eastAsia="標楷體" w:hAnsi="Times New Roman" w:cs="Times New Roman"/>
        </w:rPr>
        <w:t>4</w:t>
      </w:r>
      <w:r>
        <w:rPr>
          <w:rFonts w:ascii="Times New Roman" w:eastAsia="標楷體" w:hAnsi="Times New Roman" w:cs="Times New Roman"/>
          <w:spacing w:val="-12"/>
        </w:rPr>
        <w:t xml:space="preserve"> </w:t>
      </w:r>
      <w:r>
        <w:rPr>
          <w:rFonts w:ascii="Times New Roman" w:eastAsia="標楷體" w:hAnsi="Times New Roman" w:cs="Times New Roman"/>
          <w:spacing w:val="-12"/>
        </w:rPr>
        <w:t>月</w:t>
      </w:r>
      <w:r>
        <w:rPr>
          <w:rFonts w:ascii="Times New Roman" w:eastAsia="標楷體" w:hAnsi="Times New Roman" w:cs="Times New Roman"/>
          <w:spacing w:val="-12"/>
        </w:rPr>
        <w:t xml:space="preserve"> </w:t>
      </w:r>
      <w:r>
        <w:rPr>
          <w:rFonts w:ascii="Times New Roman" w:eastAsia="標楷體" w:hAnsi="Times New Roman" w:cs="Times New Roman"/>
        </w:rPr>
        <w:t>30</w:t>
      </w:r>
      <w:r>
        <w:rPr>
          <w:rFonts w:ascii="Times New Roman" w:eastAsia="標楷體" w:hAnsi="Times New Roman" w:cs="Times New Roman"/>
          <w:spacing w:val="-5"/>
        </w:rPr>
        <w:t xml:space="preserve"> </w:t>
      </w:r>
      <w:r>
        <w:rPr>
          <w:rFonts w:ascii="Times New Roman" w:eastAsia="標楷體" w:hAnsi="Times New Roman" w:cs="Times New Roman"/>
          <w:spacing w:val="-5"/>
        </w:rPr>
        <w:t>日前完成申請手續</w:t>
      </w:r>
      <w:r>
        <w:rPr>
          <w:rFonts w:ascii="Times New Roman" w:eastAsia="標楷體" w:hAnsi="Times New Roman" w:cs="Times New Roman"/>
        </w:rPr>
        <w:t>（以郵戳日期為主，逾期不予受理</w:t>
      </w:r>
      <w:r>
        <w:rPr>
          <w:rFonts w:ascii="Times New Roman" w:eastAsia="標楷體" w:hAnsi="Times New Roman" w:cs="Times New Roman"/>
          <w:spacing w:val="-140"/>
        </w:rPr>
        <w:t>）</w:t>
      </w:r>
      <w:r>
        <w:rPr>
          <w:rFonts w:ascii="Times New Roman" w:eastAsia="標楷體" w:hAnsi="Times New Roman" w:cs="Times New Roman"/>
          <w:spacing w:val="-5"/>
        </w:rPr>
        <w:t>。</w:t>
      </w:r>
    </w:p>
    <w:p w14:paraId="7C58DE52" w14:textId="77777777" w:rsidR="005D0CBC" w:rsidRDefault="00000000">
      <w:pPr>
        <w:pStyle w:val="a3"/>
        <w:numPr>
          <w:ilvl w:val="1"/>
          <w:numId w:val="5"/>
        </w:numPr>
        <w:spacing w:line="560" w:lineRule="exact"/>
        <w:ind w:left="1134" w:right="145" w:hanging="578"/>
      </w:pPr>
      <w:r>
        <w:rPr>
          <w:rFonts w:ascii="Times New Roman" w:eastAsia="標楷體" w:hAnsi="Times New Roman" w:cs="Times New Roman"/>
          <w:spacing w:val="3"/>
        </w:rPr>
        <w:t>應備文件：</w:t>
      </w:r>
    </w:p>
    <w:p w14:paraId="7855ECFE" w14:textId="77777777" w:rsidR="005D0CBC" w:rsidRDefault="00000000">
      <w:pPr>
        <w:pStyle w:val="a3"/>
        <w:numPr>
          <w:ilvl w:val="0"/>
          <w:numId w:val="6"/>
        </w:numPr>
        <w:spacing w:line="560" w:lineRule="exact"/>
        <w:ind w:right="368"/>
        <w:jc w:val="both"/>
      </w:pPr>
      <w:r>
        <w:rPr>
          <w:rFonts w:ascii="Times New Roman" w:eastAsia="標楷體" w:hAnsi="Times New Roman" w:cs="Times New Roman"/>
        </w:rPr>
        <w:t>雲林縣毒品危害防制中心學生實習計畫申請表（附表一</w:t>
      </w:r>
      <w:r>
        <w:rPr>
          <w:rFonts w:ascii="Times New Roman" w:eastAsia="標楷體" w:hAnsi="Times New Roman" w:cs="Times New Roman"/>
          <w:spacing w:val="-140"/>
        </w:rPr>
        <w:t>）</w:t>
      </w:r>
      <w:r>
        <w:rPr>
          <w:rFonts w:ascii="Times New Roman" w:eastAsia="標楷體" w:hAnsi="Times New Roman" w:cs="Times New Roman"/>
        </w:rPr>
        <w:t>及自傳（包括社團或志願服務經驗</w:t>
      </w:r>
      <w:r>
        <w:rPr>
          <w:rFonts w:ascii="Times New Roman" w:eastAsia="標楷體" w:hAnsi="Times New Roman" w:cs="Times New Roman"/>
          <w:spacing w:val="-6"/>
        </w:rPr>
        <w:t>等</w:t>
      </w:r>
      <w:r>
        <w:rPr>
          <w:rFonts w:ascii="Times New Roman" w:eastAsia="標楷體" w:hAnsi="Times New Roman" w:cs="Times New Roman"/>
          <w:spacing w:val="-140"/>
        </w:rPr>
        <w:t>）</w:t>
      </w:r>
      <w:r>
        <w:rPr>
          <w:rFonts w:ascii="Times New Roman" w:eastAsia="標楷體" w:hAnsi="Times New Roman" w:cs="Times New Roman"/>
          <w:spacing w:val="-6"/>
        </w:rPr>
        <w:t>。</w:t>
      </w:r>
    </w:p>
    <w:p w14:paraId="1371BA32" w14:textId="77777777" w:rsidR="005D0CBC" w:rsidRDefault="00000000">
      <w:pPr>
        <w:pStyle w:val="a3"/>
        <w:numPr>
          <w:ilvl w:val="0"/>
          <w:numId w:val="6"/>
        </w:numPr>
        <w:spacing w:line="560" w:lineRule="exact"/>
        <w:ind w:right="368"/>
        <w:jc w:val="both"/>
      </w:pPr>
      <w:r>
        <w:rPr>
          <w:rFonts w:ascii="Times New Roman" w:eastAsia="標楷體" w:hAnsi="Times New Roman" w:cs="Times New Roman"/>
        </w:rPr>
        <w:t>實習計畫書</w:t>
      </w:r>
      <w:r>
        <w:rPr>
          <w:rFonts w:ascii="Times New Roman" w:eastAsia="標楷體" w:hAnsi="Times New Roman" w:cs="Times New Roman"/>
          <w:spacing w:val="-4"/>
        </w:rPr>
        <w:t>。</w:t>
      </w:r>
    </w:p>
    <w:p w14:paraId="0D00D5A0" w14:textId="77777777" w:rsidR="005D0CBC" w:rsidRDefault="00000000">
      <w:pPr>
        <w:pStyle w:val="a3"/>
        <w:numPr>
          <w:ilvl w:val="0"/>
          <w:numId w:val="6"/>
        </w:numPr>
        <w:spacing w:line="560" w:lineRule="exact"/>
        <w:ind w:right="368"/>
        <w:jc w:val="both"/>
      </w:pPr>
      <w:r>
        <w:rPr>
          <w:rFonts w:ascii="Times New Roman" w:eastAsia="標楷體" w:hAnsi="Times New Roman" w:cs="Times New Roman"/>
          <w:spacing w:val="-1"/>
        </w:rPr>
        <w:t>目前就讀學校之實習辦法。</w:t>
      </w:r>
    </w:p>
    <w:p w14:paraId="74101D35" w14:textId="77777777" w:rsidR="005D0CBC" w:rsidRDefault="00000000">
      <w:pPr>
        <w:pStyle w:val="a3"/>
        <w:numPr>
          <w:ilvl w:val="1"/>
          <w:numId w:val="5"/>
        </w:numPr>
        <w:spacing w:line="560" w:lineRule="exact"/>
        <w:ind w:left="1134" w:right="145" w:hanging="578"/>
      </w:pPr>
      <w:r>
        <w:rPr>
          <w:rFonts w:ascii="Times New Roman" w:eastAsia="標楷體" w:hAnsi="Times New Roman" w:cs="Times New Roman"/>
          <w:spacing w:val="-1"/>
        </w:rPr>
        <w:t>由</w:t>
      </w:r>
      <w:r>
        <w:rPr>
          <w:rFonts w:ascii="Times New Roman" w:eastAsia="標楷體" w:hAnsi="Times New Roman" w:cs="Times New Roman"/>
        </w:rPr>
        <w:t>學校函文檢附應備文件向本局提出申請。</w:t>
      </w:r>
    </w:p>
    <w:p w14:paraId="293D8266" w14:textId="77777777" w:rsidR="005D0CBC" w:rsidRDefault="00000000">
      <w:pPr>
        <w:pStyle w:val="a3"/>
        <w:numPr>
          <w:ilvl w:val="0"/>
          <w:numId w:val="1"/>
        </w:numPr>
        <w:spacing w:line="560" w:lineRule="exact"/>
        <w:ind w:left="851" w:hanging="850"/>
        <w:jc w:val="both"/>
      </w:pPr>
      <w:bookmarkStart w:id="10" w:name="_Toc191546609"/>
      <w:r>
        <w:rPr>
          <w:rStyle w:val="11"/>
          <w:rFonts w:ascii="標楷體" w:eastAsia="標楷體" w:hAnsi="標楷體"/>
          <w:b w:val="0"/>
          <w:bCs w:val="0"/>
          <w:sz w:val="28"/>
          <w:szCs w:val="28"/>
        </w:rPr>
        <w:t>實習成績評量</w:t>
      </w:r>
      <w:bookmarkEnd w:id="10"/>
      <w:r>
        <w:rPr>
          <w:rFonts w:ascii="Times New Roman" w:eastAsia="標楷體" w:hAnsi="Times New Roman" w:cs="Times New Roman"/>
          <w:spacing w:val="-1"/>
        </w:rPr>
        <w:t>：</w:t>
      </w:r>
    </w:p>
    <w:p w14:paraId="37C05E8B" w14:textId="77777777" w:rsidR="005D0CBC" w:rsidRDefault="00000000">
      <w:pPr>
        <w:pStyle w:val="a3"/>
        <w:numPr>
          <w:ilvl w:val="1"/>
          <w:numId w:val="7"/>
        </w:numPr>
        <w:spacing w:line="560" w:lineRule="exact"/>
        <w:ind w:left="1418" w:right="221" w:hanging="578"/>
        <w:jc w:val="both"/>
      </w:pPr>
      <w:r>
        <w:rPr>
          <w:rFonts w:ascii="Times New Roman" w:eastAsia="標楷體" w:hAnsi="Times New Roman" w:cs="Times New Roman"/>
        </w:rPr>
        <w:t>以繳交各項紀錄、報告以及參與本局服務、活動之情形等表現為</w:t>
      </w:r>
      <w:r>
        <w:rPr>
          <w:rFonts w:ascii="Times New Roman" w:eastAsia="標楷體" w:hAnsi="Times New Roman" w:cs="Times New Roman"/>
          <w:spacing w:val="-2"/>
        </w:rPr>
        <w:t>評核參考；以實習態度、專業表現、專業關係與溝通、社會行政與創新服務、社會資源與連結、專業倫理等為評量依據。</w:t>
      </w:r>
    </w:p>
    <w:p w14:paraId="69F7CC04" w14:textId="77777777" w:rsidR="005D0CBC" w:rsidRDefault="005D0CBC">
      <w:pPr>
        <w:pageBreakBefore/>
      </w:pPr>
    </w:p>
    <w:tbl>
      <w:tblPr>
        <w:tblW w:w="8069" w:type="dxa"/>
        <w:tblInd w:w="9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0"/>
        <w:gridCol w:w="2163"/>
        <w:gridCol w:w="3081"/>
        <w:gridCol w:w="1315"/>
      </w:tblGrid>
      <w:tr w:rsidR="005D0CBC" w14:paraId="3BD7AE02" w14:textId="77777777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51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AA744" w14:textId="77777777" w:rsidR="005D0CBC" w:rsidRDefault="00000000">
            <w:pPr>
              <w:pStyle w:val="TableParagraph"/>
              <w:ind w:left="82" w:right="168"/>
              <w:jc w:val="center"/>
            </w:pPr>
            <w:r>
              <w:rPr>
                <w:rFonts w:ascii="Times New Roman" w:eastAsia="標楷體" w:hAnsi="Times New Roman" w:cs="Times New Roman"/>
                <w:spacing w:val="-4"/>
                <w:sz w:val="28"/>
              </w:rPr>
              <w:t>敬業評量</w:t>
            </w:r>
            <w:r>
              <w:rPr>
                <w:rFonts w:ascii="Times New Roman" w:eastAsia="標楷體" w:hAnsi="Times New Roman" w:cs="Times New Roman"/>
                <w:spacing w:val="-4"/>
                <w:sz w:val="28"/>
              </w:rPr>
              <w:t xml:space="preserve"> 30%</w:t>
            </w:r>
          </w:p>
        </w:tc>
        <w:tc>
          <w:tcPr>
            <w:tcW w:w="216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FD889" w14:textId="77777777" w:rsidR="005D0CBC" w:rsidRDefault="00000000">
            <w:pPr>
              <w:pStyle w:val="TableParagraph"/>
              <w:ind w:left="12"/>
              <w:jc w:val="center"/>
            </w:pPr>
            <w:r>
              <w:rPr>
                <w:rFonts w:ascii="Times New Roman" w:eastAsia="標楷體" w:hAnsi="Times New Roman" w:cs="Times New Roman"/>
                <w:spacing w:val="-5"/>
                <w:sz w:val="28"/>
              </w:rPr>
              <w:t>項目</w:t>
            </w:r>
          </w:p>
        </w:tc>
        <w:tc>
          <w:tcPr>
            <w:tcW w:w="308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2CAC6" w14:textId="77777777" w:rsidR="005D0CBC" w:rsidRDefault="00000000">
            <w:pPr>
              <w:pStyle w:val="TableParagraph"/>
              <w:ind w:left="0"/>
              <w:jc w:val="center"/>
            </w:pPr>
            <w:r>
              <w:rPr>
                <w:rFonts w:ascii="Times New Roman" w:eastAsia="標楷體" w:hAnsi="Times New Roman" w:cs="Times New Roman"/>
                <w:spacing w:val="-3"/>
                <w:sz w:val="28"/>
              </w:rPr>
              <w:t>評量內容</w:t>
            </w:r>
          </w:p>
        </w:tc>
        <w:tc>
          <w:tcPr>
            <w:tcW w:w="131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9E0F3" w14:textId="77777777" w:rsidR="005D0CBC" w:rsidRDefault="00000000">
            <w:pPr>
              <w:pStyle w:val="TableParagraph"/>
              <w:ind w:left="0"/>
              <w:jc w:val="center"/>
            </w:pPr>
            <w:r>
              <w:rPr>
                <w:rFonts w:ascii="Times New Roman" w:eastAsia="標楷體" w:hAnsi="Times New Roman" w:cs="Times New Roman"/>
                <w:spacing w:val="-5"/>
                <w:sz w:val="28"/>
              </w:rPr>
              <w:t>每項總分</w:t>
            </w:r>
          </w:p>
        </w:tc>
      </w:tr>
      <w:tr w:rsidR="005D0CBC" w14:paraId="1FA36C6E" w14:textId="77777777">
        <w:tblPrEx>
          <w:tblCellMar>
            <w:top w:w="0" w:type="dxa"/>
            <w:bottom w:w="0" w:type="dxa"/>
          </w:tblCellMar>
        </w:tblPrEx>
        <w:trPr>
          <w:trHeight w:val="2209"/>
        </w:trPr>
        <w:tc>
          <w:tcPr>
            <w:tcW w:w="151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B537F" w14:textId="77777777" w:rsidR="005D0CBC" w:rsidRDefault="005D0CBC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F27FE" w14:textId="77777777" w:rsidR="005D0CBC" w:rsidRDefault="00000000">
            <w:pPr>
              <w:pStyle w:val="TableParagraph"/>
              <w:ind w:left="0"/>
              <w:jc w:val="center"/>
            </w:pPr>
            <w:r>
              <w:rPr>
                <w:rFonts w:ascii="Times New Roman" w:eastAsia="標楷體" w:hAnsi="Times New Roman" w:cs="Times New Roman"/>
                <w:spacing w:val="-3"/>
                <w:sz w:val="28"/>
              </w:rPr>
              <w:t>實習態度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E3AF3" w14:textId="77777777" w:rsidR="005D0CBC" w:rsidRDefault="00000000">
            <w:pPr>
              <w:pStyle w:val="TableParagraph"/>
              <w:ind w:right="26"/>
              <w:jc w:val="both"/>
            </w:pPr>
            <w:r>
              <w:rPr>
                <w:rFonts w:ascii="Times New Roman" w:eastAsia="標楷體" w:hAnsi="Times New Roman" w:cs="Times New Roman"/>
                <w:spacing w:val="-10"/>
                <w:sz w:val="28"/>
              </w:rPr>
              <w:t>整齊、端莊、樸實有朝氣、誠實、負責、謙虛有禮、加</w:t>
            </w:r>
            <w:r>
              <w:rPr>
                <w:rFonts w:ascii="Times New Roman" w:eastAsia="標楷體" w:hAnsi="Times New Roman" w:cs="Times New Roman"/>
                <w:sz w:val="28"/>
              </w:rPr>
              <w:t>班或額外請求配合事項都</w:t>
            </w:r>
            <w:r>
              <w:rPr>
                <w:rFonts w:ascii="Times New Roman" w:eastAsia="標楷體" w:hAnsi="Times New Roman" w:cs="Times New Roman"/>
                <w:spacing w:val="-10"/>
                <w:sz w:val="28"/>
              </w:rPr>
              <w:t>能接受、遵守時間、不遲到</w:t>
            </w:r>
            <w:r>
              <w:rPr>
                <w:rFonts w:ascii="Times New Roman" w:eastAsia="標楷體" w:hAnsi="Times New Roman" w:cs="Times New Roman"/>
                <w:spacing w:val="-4"/>
                <w:sz w:val="28"/>
              </w:rPr>
              <w:t>早退或請假等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869E7" w14:textId="77777777" w:rsidR="005D0CBC" w:rsidRDefault="00000000">
            <w:pPr>
              <w:pStyle w:val="TableParagraph"/>
              <w:ind w:left="18"/>
              <w:jc w:val="center"/>
            </w:pPr>
            <w:r>
              <w:rPr>
                <w:rFonts w:ascii="Times New Roman" w:eastAsia="標楷體" w:hAnsi="Times New Roman" w:cs="Times New Roman"/>
                <w:spacing w:val="-5"/>
                <w:sz w:val="28"/>
              </w:rPr>
              <w:t>30</w:t>
            </w:r>
          </w:p>
        </w:tc>
      </w:tr>
      <w:tr w:rsidR="005D0CBC" w14:paraId="3327F9F4" w14:textId="77777777">
        <w:tblPrEx>
          <w:tblCellMar>
            <w:top w:w="0" w:type="dxa"/>
            <w:bottom w:w="0" w:type="dxa"/>
          </w:tblCellMar>
        </w:tblPrEx>
        <w:trPr>
          <w:trHeight w:val="1425"/>
        </w:trPr>
        <w:tc>
          <w:tcPr>
            <w:tcW w:w="151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38390" w14:textId="77777777" w:rsidR="005D0CBC" w:rsidRDefault="00000000">
            <w:pPr>
              <w:pStyle w:val="TableParagraph"/>
              <w:ind w:left="82" w:right="168"/>
              <w:jc w:val="center"/>
            </w:pPr>
            <w:r>
              <w:rPr>
                <w:rFonts w:ascii="Times New Roman" w:eastAsia="標楷體" w:hAnsi="Times New Roman" w:cs="Times New Roman"/>
                <w:spacing w:val="-4"/>
                <w:sz w:val="28"/>
              </w:rPr>
              <w:t>專業評量</w:t>
            </w:r>
            <w:r>
              <w:rPr>
                <w:rFonts w:ascii="Times New Roman" w:eastAsia="標楷體" w:hAnsi="Times New Roman" w:cs="Times New Roman"/>
                <w:spacing w:val="-4"/>
                <w:sz w:val="28"/>
              </w:rPr>
              <w:t xml:space="preserve"> 70%</w:t>
            </w:r>
          </w:p>
        </w:tc>
        <w:tc>
          <w:tcPr>
            <w:tcW w:w="216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B0FB7" w14:textId="77777777" w:rsidR="005D0CBC" w:rsidRDefault="00000000">
            <w:pPr>
              <w:pStyle w:val="TableParagraph"/>
              <w:ind w:left="108"/>
              <w:jc w:val="center"/>
            </w:pPr>
            <w:r>
              <w:rPr>
                <w:rFonts w:ascii="Times New Roman" w:eastAsia="標楷體" w:hAnsi="Times New Roman" w:cs="Times New Roman"/>
                <w:spacing w:val="-3"/>
                <w:sz w:val="28"/>
              </w:rPr>
              <w:t>專業表現</w:t>
            </w:r>
          </w:p>
        </w:tc>
        <w:tc>
          <w:tcPr>
            <w:tcW w:w="308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6C89B" w14:textId="77777777" w:rsidR="005D0CBC" w:rsidRDefault="00000000">
            <w:pPr>
              <w:pStyle w:val="TableParagraph"/>
              <w:ind w:right="94"/>
              <w:jc w:val="both"/>
            </w:pPr>
            <w:r>
              <w:rPr>
                <w:rFonts w:ascii="Times New Roman" w:eastAsia="標楷體" w:hAnsi="Times New Roman" w:cs="Times New Roman"/>
                <w:spacing w:val="-16"/>
                <w:sz w:val="28"/>
              </w:rPr>
              <w:t>對個案、團體、社區及社會</w:t>
            </w:r>
            <w:r>
              <w:rPr>
                <w:rFonts w:ascii="Times New Roman" w:eastAsia="標楷體" w:hAnsi="Times New Roman" w:cs="Times New Roman"/>
                <w:sz w:val="28"/>
              </w:rPr>
              <w:t>環境之觀察與了解能力，</w:t>
            </w:r>
            <w:r>
              <w:rPr>
                <w:rFonts w:ascii="Times New Roman" w:eastAsia="標楷體" w:hAnsi="Times New Roman" w:cs="Times New Roman"/>
                <w:spacing w:val="-1"/>
                <w:sz w:val="28"/>
              </w:rPr>
              <w:t>以及對社工專業技巧運用</w:t>
            </w:r>
            <w:r>
              <w:rPr>
                <w:rFonts w:ascii="Times New Roman" w:eastAsia="標楷體" w:hAnsi="Times New Roman" w:cs="Times New Roman"/>
                <w:spacing w:val="-3"/>
                <w:sz w:val="28"/>
              </w:rPr>
              <w:t>之能力等</w:t>
            </w:r>
          </w:p>
        </w:tc>
        <w:tc>
          <w:tcPr>
            <w:tcW w:w="131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AB614" w14:textId="77777777" w:rsidR="005D0CBC" w:rsidRDefault="00000000">
            <w:pPr>
              <w:pStyle w:val="TableParagraph"/>
              <w:ind w:left="18"/>
              <w:jc w:val="center"/>
            </w:pPr>
            <w:r>
              <w:rPr>
                <w:rFonts w:ascii="Times New Roman" w:eastAsia="標楷體" w:hAnsi="Times New Roman" w:cs="Times New Roman"/>
                <w:spacing w:val="-5"/>
                <w:sz w:val="28"/>
              </w:rPr>
              <w:t>20</w:t>
            </w:r>
          </w:p>
        </w:tc>
      </w:tr>
      <w:tr w:rsidR="005D0CBC" w14:paraId="215B7B86" w14:textId="77777777">
        <w:tblPrEx>
          <w:tblCellMar>
            <w:top w:w="0" w:type="dxa"/>
            <w:bottom w:w="0" w:type="dxa"/>
          </w:tblCellMar>
        </w:tblPrEx>
        <w:trPr>
          <w:trHeight w:val="1913"/>
        </w:trPr>
        <w:tc>
          <w:tcPr>
            <w:tcW w:w="151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CD391" w14:textId="77777777" w:rsidR="005D0CBC" w:rsidRDefault="005D0CBC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D37EB" w14:textId="77777777" w:rsidR="005D0CBC" w:rsidRDefault="00000000">
            <w:pPr>
              <w:pStyle w:val="TableParagraph"/>
              <w:ind w:left="108"/>
              <w:jc w:val="center"/>
            </w:pPr>
            <w:r>
              <w:rPr>
                <w:rFonts w:ascii="Times New Roman" w:eastAsia="標楷體" w:hAnsi="Times New Roman" w:cs="Times New Roman"/>
                <w:spacing w:val="-4"/>
                <w:sz w:val="28"/>
              </w:rPr>
              <w:t>專業關係與溝通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70ED4" w14:textId="77777777" w:rsidR="005D0CBC" w:rsidRDefault="00000000">
            <w:pPr>
              <w:pStyle w:val="TableParagraph"/>
              <w:ind w:right="93"/>
              <w:jc w:val="both"/>
            </w:pPr>
            <w:r>
              <w:rPr>
                <w:rFonts w:ascii="Times New Roman" w:eastAsia="標楷體" w:hAnsi="Times New Roman" w:cs="Times New Roman"/>
                <w:spacing w:val="-16"/>
                <w:sz w:val="28"/>
              </w:rPr>
              <w:t>與實習機構、督導老師、實</w:t>
            </w:r>
            <w:r>
              <w:rPr>
                <w:rFonts w:ascii="Times New Roman" w:eastAsia="標楷體" w:hAnsi="Times New Roman" w:cs="Times New Roman"/>
                <w:sz w:val="28"/>
              </w:rPr>
              <w:t>習夥伴、案主建立專業關係之能力，並保有熱於助</w:t>
            </w:r>
            <w:r>
              <w:rPr>
                <w:rFonts w:ascii="Times New Roman" w:eastAsia="標楷體" w:hAnsi="Times New Roman" w:cs="Times New Roman"/>
                <w:spacing w:val="-18"/>
                <w:sz w:val="28"/>
              </w:rPr>
              <w:t>人、樂群合作、有團隊精神</w:t>
            </w:r>
            <w:r>
              <w:rPr>
                <w:rFonts w:ascii="Times New Roman" w:eastAsia="標楷體" w:hAnsi="Times New Roman" w:cs="Times New Roman"/>
                <w:spacing w:val="-10"/>
                <w:sz w:val="28"/>
              </w:rPr>
              <w:t>等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0E0C3" w14:textId="77777777" w:rsidR="005D0CBC" w:rsidRDefault="00000000">
            <w:pPr>
              <w:pStyle w:val="TableParagraph"/>
              <w:ind w:left="18"/>
              <w:jc w:val="center"/>
            </w:pPr>
            <w:r>
              <w:rPr>
                <w:rFonts w:ascii="Times New Roman" w:eastAsia="標楷體" w:hAnsi="Times New Roman" w:cs="Times New Roman"/>
                <w:spacing w:val="-5"/>
                <w:sz w:val="28"/>
              </w:rPr>
              <w:t>20</w:t>
            </w:r>
          </w:p>
        </w:tc>
      </w:tr>
      <w:tr w:rsidR="005D0CBC" w14:paraId="6D44966B" w14:textId="77777777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151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E7FB2" w14:textId="77777777" w:rsidR="005D0CBC" w:rsidRDefault="005D0CBC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5BC76" w14:textId="77777777" w:rsidR="005D0CBC" w:rsidRDefault="00000000">
            <w:pPr>
              <w:pStyle w:val="TableParagraph"/>
              <w:ind w:left="108" w:right="94"/>
              <w:jc w:val="center"/>
            </w:pPr>
            <w:r>
              <w:rPr>
                <w:rFonts w:ascii="Times New Roman" w:eastAsia="標楷體" w:hAnsi="Times New Roman" w:cs="Times New Roman"/>
                <w:spacing w:val="-2"/>
                <w:sz w:val="28"/>
              </w:rPr>
              <w:t>社會行政與創新</w:t>
            </w:r>
            <w:r>
              <w:rPr>
                <w:rFonts w:ascii="Times New Roman" w:eastAsia="標楷體" w:hAnsi="Times New Roman" w:cs="Times New Roman"/>
                <w:spacing w:val="-6"/>
                <w:sz w:val="28"/>
              </w:rPr>
              <w:t>服務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BCAD2" w14:textId="77777777" w:rsidR="005D0CBC" w:rsidRDefault="00000000">
            <w:pPr>
              <w:pStyle w:val="TableParagraph"/>
              <w:ind w:right="98"/>
              <w:jc w:val="both"/>
            </w:pPr>
            <w:r>
              <w:rPr>
                <w:rFonts w:ascii="Times New Roman" w:eastAsia="標楷體" w:hAnsi="Times New Roman" w:cs="Times New Roman"/>
                <w:sz w:val="28"/>
              </w:rPr>
              <w:t>對於社會福利相關部門之</w:t>
            </w:r>
            <w:r>
              <w:rPr>
                <w:rFonts w:ascii="Times New Roman" w:eastAsia="標楷體" w:hAnsi="Times New Roman" w:cs="Times New Roman"/>
                <w:spacing w:val="-1"/>
                <w:sz w:val="28"/>
              </w:rPr>
              <w:t>了解與運作及個案管理之</w:t>
            </w:r>
            <w:r>
              <w:rPr>
                <w:rFonts w:ascii="Times New Roman" w:eastAsia="標楷體" w:hAnsi="Times New Roman" w:cs="Times New Roman"/>
                <w:spacing w:val="-4"/>
                <w:sz w:val="28"/>
              </w:rPr>
              <w:t>能力等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0867F" w14:textId="77777777" w:rsidR="005D0CBC" w:rsidRDefault="00000000">
            <w:pPr>
              <w:pStyle w:val="TableParagraph"/>
              <w:ind w:left="18"/>
              <w:jc w:val="center"/>
            </w:pPr>
            <w:r>
              <w:rPr>
                <w:rFonts w:ascii="Times New Roman" w:eastAsia="標楷體" w:hAnsi="Times New Roman" w:cs="Times New Roman"/>
                <w:spacing w:val="-5"/>
                <w:w w:val="105"/>
                <w:sz w:val="28"/>
              </w:rPr>
              <w:t>10</w:t>
            </w:r>
          </w:p>
        </w:tc>
      </w:tr>
      <w:tr w:rsidR="005D0CBC" w14:paraId="761DBB4B" w14:textId="77777777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151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B705E" w14:textId="77777777" w:rsidR="005D0CBC" w:rsidRDefault="005D0CBC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2BCC3" w14:textId="77777777" w:rsidR="005D0CBC" w:rsidRDefault="00000000">
            <w:pPr>
              <w:pStyle w:val="TableParagraph"/>
              <w:ind w:left="108"/>
              <w:jc w:val="center"/>
            </w:pPr>
            <w:r>
              <w:rPr>
                <w:rFonts w:ascii="Times New Roman" w:eastAsia="標楷體" w:hAnsi="Times New Roman" w:cs="Times New Roman"/>
                <w:spacing w:val="-4"/>
                <w:sz w:val="28"/>
              </w:rPr>
              <w:t>社會資源與連結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04D00" w14:textId="77777777" w:rsidR="005D0CBC" w:rsidRDefault="00000000">
            <w:pPr>
              <w:pStyle w:val="TableParagraph"/>
              <w:ind w:right="98"/>
              <w:jc w:val="both"/>
            </w:pPr>
            <w:r>
              <w:rPr>
                <w:rFonts w:ascii="Times New Roman" w:eastAsia="標楷體" w:hAnsi="Times New Roman" w:cs="Times New Roman"/>
                <w:sz w:val="28"/>
              </w:rPr>
              <w:t>社會資源之認識與連結運</w:t>
            </w:r>
            <w:r>
              <w:rPr>
                <w:rFonts w:ascii="Times New Roman" w:eastAsia="標楷體" w:hAnsi="Times New Roman" w:cs="Times New Roman"/>
                <w:spacing w:val="-4"/>
                <w:sz w:val="28"/>
              </w:rPr>
              <w:t>用能力等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6A968" w14:textId="77777777" w:rsidR="005D0CBC" w:rsidRDefault="00000000">
            <w:pPr>
              <w:pStyle w:val="TableParagraph"/>
              <w:ind w:left="18"/>
              <w:jc w:val="center"/>
            </w:pPr>
            <w:r>
              <w:rPr>
                <w:rFonts w:ascii="Times New Roman" w:eastAsia="標楷體" w:hAnsi="Times New Roman" w:cs="Times New Roman"/>
                <w:spacing w:val="-5"/>
                <w:w w:val="105"/>
                <w:sz w:val="28"/>
              </w:rPr>
              <w:t>10</w:t>
            </w:r>
          </w:p>
        </w:tc>
      </w:tr>
      <w:tr w:rsidR="005D0CBC" w14:paraId="5972A3B7" w14:textId="77777777">
        <w:tblPrEx>
          <w:tblCellMar>
            <w:top w:w="0" w:type="dxa"/>
            <w:bottom w:w="0" w:type="dxa"/>
          </w:tblCellMar>
        </w:tblPrEx>
        <w:trPr>
          <w:trHeight w:val="906"/>
        </w:trPr>
        <w:tc>
          <w:tcPr>
            <w:tcW w:w="151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71525" w14:textId="77777777" w:rsidR="005D0CBC" w:rsidRDefault="005D0CBC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311AC" w14:textId="77777777" w:rsidR="005D0CBC" w:rsidRDefault="00000000">
            <w:pPr>
              <w:pStyle w:val="TableParagraph"/>
              <w:ind w:left="108"/>
              <w:jc w:val="center"/>
            </w:pPr>
            <w:r>
              <w:rPr>
                <w:rFonts w:ascii="Times New Roman" w:eastAsia="標楷體" w:hAnsi="Times New Roman" w:cs="Times New Roman"/>
                <w:spacing w:val="-4"/>
                <w:sz w:val="28"/>
              </w:rPr>
              <w:t>社工倫理實踐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9B63F" w14:textId="77777777" w:rsidR="005D0CBC" w:rsidRDefault="00000000">
            <w:pPr>
              <w:pStyle w:val="TableParagraph"/>
              <w:ind w:right="98"/>
              <w:jc w:val="both"/>
            </w:pPr>
            <w:r>
              <w:rPr>
                <w:rFonts w:ascii="Times New Roman" w:eastAsia="標楷體" w:hAnsi="Times New Roman" w:cs="Times New Roman"/>
                <w:sz w:val="28"/>
              </w:rPr>
              <w:t>社工倫理養成與社工行政</w:t>
            </w:r>
            <w:r>
              <w:rPr>
                <w:rFonts w:ascii="Times New Roman" w:eastAsia="標楷體" w:hAnsi="Times New Roman" w:cs="Times New Roman"/>
                <w:spacing w:val="-4"/>
                <w:sz w:val="28"/>
              </w:rPr>
              <w:t>能力等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162A9" w14:textId="77777777" w:rsidR="005D0CBC" w:rsidRDefault="00000000">
            <w:pPr>
              <w:pStyle w:val="TableParagraph"/>
              <w:ind w:left="18"/>
              <w:jc w:val="center"/>
            </w:pPr>
            <w:r>
              <w:rPr>
                <w:rFonts w:ascii="Times New Roman" w:eastAsia="標楷體" w:hAnsi="Times New Roman" w:cs="Times New Roman"/>
                <w:spacing w:val="-5"/>
                <w:w w:val="105"/>
                <w:sz w:val="28"/>
              </w:rPr>
              <w:t>10</w:t>
            </w:r>
          </w:p>
        </w:tc>
      </w:tr>
    </w:tbl>
    <w:p w14:paraId="1DFF97C6" w14:textId="77777777" w:rsidR="005D0CBC" w:rsidRDefault="00000000">
      <w:pPr>
        <w:pStyle w:val="a3"/>
        <w:numPr>
          <w:ilvl w:val="1"/>
          <w:numId w:val="7"/>
        </w:numPr>
        <w:spacing w:line="360" w:lineRule="auto"/>
        <w:ind w:left="1418" w:right="4" w:hanging="578"/>
        <w:jc w:val="both"/>
      </w:pPr>
      <w:r>
        <w:rPr>
          <w:rFonts w:ascii="Times New Roman" w:eastAsia="標楷體" w:hAnsi="Times New Roman" w:cs="Times New Roman"/>
        </w:rPr>
        <w:t>學生表現或適應欠佳時，會知校方輔導處理，若經輔導未改善者</w:t>
      </w:r>
      <w:r>
        <w:rPr>
          <w:rFonts w:ascii="Times New Roman" w:eastAsia="標楷體" w:hAnsi="Times New Roman" w:cs="Times New Roman"/>
          <w:spacing w:val="-2"/>
        </w:rPr>
        <w:t>得予辭退處分。</w:t>
      </w:r>
    </w:p>
    <w:p w14:paraId="716E36CE" w14:textId="77777777" w:rsidR="005D0CBC" w:rsidRDefault="00000000">
      <w:pPr>
        <w:pStyle w:val="a3"/>
        <w:numPr>
          <w:ilvl w:val="1"/>
          <w:numId w:val="7"/>
        </w:numPr>
        <w:spacing w:line="360" w:lineRule="auto"/>
        <w:ind w:left="1418" w:right="145" w:hanging="578"/>
        <w:jc w:val="both"/>
      </w:pPr>
      <w:r>
        <w:rPr>
          <w:rFonts w:ascii="Times New Roman" w:eastAsia="標楷體" w:hAnsi="Times New Roman" w:cs="Times New Roman"/>
        </w:rPr>
        <w:t>學生應於實習結束後兩週內繳交實習總報告（包括實習過程描</w:t>
      </w:r>
      <w:r>
        <w:rPr>
          <w:rFonts w:ascii="Times New Roman" w:eastAsia="標楷體" w:hAnsi="Times New Roman" w:cs="Times New Roman"/>
          <w:spacing w:val="-2"/>
        </w:rPr>
        <w:t>述、重要事件分析及所學描述、專業學習評估、個人成長評估、實習總檢討等</w:t>
      </w:r>
      <w:r>
        <w:rPr>
          <w:rFonts w:ascii="Times New Roman" w:eastAsia="標楷體" w:hAnsi="Times New Roman" w:cs="Times New Roman"/>
          <w:spacing w:val="-140"/>
        </w:rPr>
        <w:t>）</w:t>
      </w:r>
      <w:r>
        <w:rPr>
          <w:rFonts w:ascii="Times New Roman" w:eastAsia="標楷體" w:hAnsi="Times New Roman" w:cs="Times New Roman"/>
          <w:spacing w:val="-2"/>
        </w:rPr>
        <w:t>，供本局進行評量，並列入未來業務執行參考指</w:t>
      </w:r>
      <w:r>
        <w:rPr>
          <w:rFonts w:ascii="Times New Roman" w:eastAsia="標楷體" w:hAnsi="Times New Roman" w:cs="Times New Roman"/>
          <w:spacing w:val="-6"/>
        </w:rPr>
        <w:t>標。</w:t>
      </w:r>
    </w:p>
    <w:p w14:paraId="2C397FAA" w14:textId="77777777" w:rsidR="005D0CBC" w:rsidRDefault="00000000">
      <w:pPr>
        <w:pStyle w:val="a3"/>
        <w:numPr>
          <w:ilvl w:val="0"/>
          <w:numId w:val="1"/>
        </w:numPr>
        <w:spacing w:line="360" w:lineRule="auto"/>
        <w:ind w:left="1134" w:hanging="1133"/>
        <w:jc w:val="both"/>
      </w:pPr>
      <w:bookmarkStart w:id="11" w:name="_Toc191546610"/>
      <w:r>
        <w:rPr>
          <w:rStyle w:val="11"/>
          <w:rFonts w:ascii="標楷體" w:eastAsia="標楷體" w:hAnsi="標楷體"/>
          <w:b w:val="0"/>
          <w:bCs w:val="0"/>
          <w:sz w:val="28"/>
          <w:szCs w:val="28"/>
        </w:rPr>
        <w:t>實習業務聯繫窗口</w:t>
      </w:r>
      <w:bookmarkEnd w:id="11"/>
      <w:r>
        <w:rPr>
          <w:rFonts w:ascii="Times New Roman" w:eastAsia="標楷體" w:hAnsi="Times New Roman" w:cs="Times New Roman"/>
          <w:spacing w:val="-1"/>
        </w:rPr>
        <w:t>：</w:t>
      </w:r>
    </w:p>
    <w:p w14:paraId="34E355EE" w14:textId="77777777" w:rsidR="005D0CBC" w:rsidRDefault="00000000">
      <w:pPr>
        <w:pStyle w:val="a3"/>
        <w:numPr>
          <w:ilvl w:val="1"/>
          <w:numId w:val="8"/>
        </w:numPr>
        <w:spacing w:line="360" w:lineRule="auto"/>
        <w:ind w:left="1701" w:right="145" w:hanging="567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聯絡人：高珮菁</w:t>
      </w:r>
      <w:r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/>
        </w:rPr>
        <w:t>個案管理員</w:t>
      </w:r>
    </w:p>
    <w:p w14:paraId="106455A5" w14:textId="77777777" w:rsidR="005D0CBC" w:rsidRDefault="00000000">
      <w:pPr>
        <w:pStyle w:val="a3"/>
        <w:numPr>
          <w:ilvl w:val="1"/>
          <w:numId w:val="8"/>
        </w:numPr>
        <w:spacing w:line="360" w:lineRule="auto"/>
        <w:ind w:left="1701" w:right="4558" w:hanging="567"/>
      </w:pPr>
      <w:r>
        <w:rPr>
          <w:rFonts w:ascii="Times New Roman" w:eastAsia="標楷體" w:hAnsi="Times New Roman" w:cs="Times New Roman"/>
          <w:spacing w:val="4"/>
        </w:rPr>
        <w:t>電話：</w:t>
      </w:r>
      <w:r>
        <w:rPr>
          <w:rFonts w:ascii="Times New Roman" w:eastAsia="標楷體" w:hAnsi="Times New Roman" w:cs="Times New Roman"/>
          <w:spacing w:val="4"/>
        </w:rPr>
        <w:t>(</w:t>
      </w:r>
      <w:r>
        <w:rPr>
          <w:rFonts w:ascii="Times New Roman" w:eastAsia="標楷體" w:hAnsi="Times New Roman" w:cs="Times New Roman"/>
        </w:rPr>
        <w:t>05)7001334</w:t>
      </w:r>
    </w:p>
    <w:p w14:paraId="743647AC" w14:textId="77777777" w:rsidR="005D0CBC" w:rsidRDefault="00000000">
      <w:pPr>
        <w:pStyle w:val="a3"/>
        <w:numPr>
          <w:ilvl w:val="1"/>
          <w:numId w:val="8"/>
        </w:numPr>
        <w:spacing w:line="360" w:lineRule="auto"/>
        <w:ind w:left="1701" w:right="4" w:hanging="567"/>
      </w:pPr>
      <w:r>
        <w:rPr>
          <w:rFonts w:ascii="Times New Roman" w:eastAsia="標楷體" w:hAnsi="Times New Roman" w:cs="Times New Roman"/>
          <w:spacing w:val="7"/>
        </w:rPr>
        <w:lastRenderedPageBreak/>
        <w:t>電子郵件</w:t>
      </w:r>
      <w:r>
        <w:rPr>
          <w:rFonts w:ascii="Times New Roman" w:eastAsia="標楷體" w:hAnsi="Times New Roman" w:cs="Times New Roman"/>
        </w:rPr>
        <w:t>：</w:t>
      </w:r>
      <w:r>
        <w:rPr>
          <w:rFonts w:ascii="Times New Roman" w:eastAsia="標楷體" w:hAnsi="Times New Roman" w:cs="Times New Roman"/>
        </w:rPr>
        <w:t>yls403@ylshb.gov.tw</w:t>
      </w:r>
    </w:p>
    <w:p w14:paraId="61687C2E" w14:textId="77777777" w:rsidR="005D0CBC" w:rsidRDefault="00000000">
      <w:pPr>
        <w:pStyle w:val="a3"/>
        <w:numPr>
          <w:ilvl w:val="0"/>
          <w:numId w:val="1"/>
        </w:numPr>
        <w:spacing w:line="360" w:lineRule="auto"/>
        <w:ind w:left="1134" w:hanging="1133"/>
        <w:jc w:val="both"/>
      </w:pPr>
      <w:bookmarkStart w:id="12" w:name="_Toc191546611"/>
      <w:r>
        <w:rPr>
          <w:rStyle w:val="11"/>
          <w:rFonts w:ascii="標楷體" w:eastAsia="標楷體" w:hAnsi="標楷體"/>
          <w:b w:val="0"/>
          <w:bCs w:val="0"/>
          <w:sz w:val="28"/>
          <w:szCs w:val="28"/>
        </w:rPr>
        <w:t>備註</w:t>
      </w:r>
      <w:bookmarkEnd w:id="12"/>
      <w:r>
        <w:rPr>
          <w:rFonts w:ascii="Times New Roman" w:eastAsia="標楷體" w:hAnsi="Times New Roman" w:cs="Times New Roman"/>
          <w:spacing w:val="-1"/>
        </w:rPr>
        <w:t>：</w:t>
      </w:r>
    </w:p>
    <w:p w14:paraId="0070E3BB" w14:textId="77777777" w:rsidR="005D0CBC" w:rsidRDefault="00000000">
      <w:pPr>
        <w:pStyle w:val="a3"/>
        <w:numPr>
          <w:ilvl w:val="0"/>
          <w:numId w:val="9"/>
        </w:numPr>
        <w:spacing w:line="360" w:lineRule="auto"/>
        <w:ind w:left="1701" w:hanging="568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為支持本中心同仁利用公餘時間在職進修，針對本中心同仁因進修需要申請公餘實習者，得依進修時實習需要於事前提出實習申請，經專案審查後於非上班時間內進行實習，實習內容不得執行在職原工作業務，實習期間須遵循實習督導指定實習內容項目。</w:t>
      </w:r>
    </w:p>
    <w:p w14:paraId="05DD2972" w14:textId="77777777" w:rsidR="005D0CBC" w:rsidRDefault="00000000">
      <w:pPr>
        <w:pStyle w:val="a3"/>
        <w:numPr>
          <w:ilvl w:val="0"/>
          <w:numId w:val="9"/>
        </w:numPr>
        <w:spacing w:line="360" w:lineRule="auto"/>
        <w:ind w:left="1701" w:hanging="568"/>
        <w:jc w:val="both"/>
      </w:pPr>
      <w:r>
        <w:rPr>
          <w:rFonts w:ascii="Times New Roman" w:eastAsia="標楷體" w:hAnsi="Times New Roman" w:cs="Times New Roman"/>
          <w:spacing w:val="-2"/>
        </w:rPr>
        <w:t>本實施計畫若有未盡事宜，得隨時修正之</w:t>
      </w:r>
      <w:r>
        <w:rPr>
          <w:rFonts w:ascii="Times New Roman" w:eastAsia="標楷體" w:hAnsi="Times New Roman" w:cs="Times New Roman"/>
          <w:spacing w:val="-10"/>
        </w:rPr>
        <w:t>。</w:t>
      </w:r>
    </w:p>
    <w:p w14:paraId="108BA9D9" w14:textId="77777777" w:rsidR="005D0CBC" w:rsidRDefault="005D0CBC">
      <w:pPr>
        <w:pageBreakBefore/>
      </w:pPr>
    </w:p>
    <w:p w14:paraId="58FFA7FB" w14:textId="77777777" w:rsidR="005D0CBC" w:rsidRDefault="00000000">
      <w:pPr>
        <w:pStyle w:val="a3"/>
        <w:spacing w:line="480" w:lineRule="auto"/>
        <w:ind w:left="0"/>
        <w:jc w:val="center"/>
      </w:pPr>
      <w:r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FC2E31" wp14:editId="1884F2A8">
                <wp:simplePos x="0" y="0"/>
                <wp:positionH relativeFrom="column">
                  <wp:posOffset>5333366</wp:posOffset>
                </wp:positionH>
                <wp:positionV relativeFrom="paragraph">
                  <wp:posOffset>-180978</wp:posOffset>
                </wp:positionV>
                <wp:extent cx="609603" cy="1404618"/>
                <wp:effectExtent l="0" t="0" r="0" b="5082"/>
                <wp:wrapNone/>
                <wp:docPr id="1379190817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3" cy="14046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F229DD0" w14:textId="77777777" w:rsidR="005D0CBC" w:rsidRDefault="00000000">
                            <w:pPr>
                              <w:pStyle w:val="1"/>
                              <w:spacing w:before="0" w:after="0" w:line="240" w:lineRule="auto"/>
                              <w:rPr>
                                <w:rFonts w:ascii="標楷體" w:eastAsia="標楷體" w:hAnsi="標楷體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bookmarkStart w:id="13" w:name="_Toc191546612"/>
                            <w:r>
                              <w:rPr>
                                <w:rFonts w:ascii="標楷體" w:eastAsia="標楷體" w:hAnsi="標楷體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附表一</w:t>
                            </w:r>
                            <w:bookmarkEnd w:id="13"/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FC2E3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9.95pt;margin-top:-14.25pt;width:48pt;height:11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" filled="f" stroked="f">
                <v:textbox style="mso-fit-shape-to-text:t">
                  <w:txbxContent>
                    <w:p w14:paraId="3F229DD0" w14:textId="77777777" w:rsidR="005D0CBC" w:rsidRDefault="00000000">
                      <w:pPr>
                        <w:pStyle w:val="1"/>
                        <w:spacing w:before="0" w:after="0" w:line="240" w:lineRule="auto"/>
                        <w:rPr>
                          <w:rFonts w:ascii="標楷體" w:eastAsia="標楷體" w:hAnsi="標楷體"/>
                          <w:b w:val="0"/>
                          <w:bCs w:val="0"/>
                          <w:sz w:val="20"/>
                          <w:szCs w:val="20"/>
                        </w:rPr>
                      </w:pPr>
                      <w:bookmarkStart w:id="14" w:name="_Toc191546612"/>
                      <w:r>
                        <w:rPr>
                          <w:rFonts w:ascii="標楷體" w:eastAsia="標楷體" w:hAnsi="標楷體"/>
                          <w:b w:val="0"/>
                          <w:bCs w:val="0"/>
                          <w:sz w:val="20"/>
                          <w:szCs w:val="20"/>
                        </w:rPr>
                        <w:t>附表一</w:t>
                      </w:r>
                      <w:bookmarkEnd w:id="14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標楷體" w:hAnsi="Times New Roman" w:cs="Times New Roman"/>
        </w:rPr>
        <w:t>雲林縣毒品危害防制中心學生實習計畫申請表</w:t>
      </w:r>
    </w:p>
    <w:tbl>
      <w:tblPr>
        <w:tblW w:w="91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1701"/>
        <w:gridCol w:w="709"/>
        <w:gridCol w:w="142"/>
        <w:gridCol w:w="1275"/>
        <w:gridCol w:w="310"/>
        <w:gridCol w:w="1108"/>
        <w:gridCol w:w="1936"/>
      </w:tblGrid>
      <w:tr w:rsidR="005D0CBC" w14:paraId="3DDB96A4" w14:textId="77777777">
        <w:tblPrEx>
          <w:tblCellMar>
            <w:top w:w="0" w:type="dxa"/>
            <w:bottom w:w="0" w:type="dxa"/>
          </w:tblCellMar>
        </w:tblPrEx>
        <w:trPr>
          <w:trHeight w:val="95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C20F4" w14:textId="77777777" w:rsidR="005D0CBC" w:rsidRDefault="00000000">
            <w:pPr>
              <w:pStyle w:val="a3"/>
              <w:ind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學校名稱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91BB7" w14:textId="77777777" w:rsidR="005D0CBC" w:rsidRDefault="005D0CBC">
            <w:pPr>
              <w:pStyle w:val="a3"/>
              <w:ind w:left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9049C" w14:textId="77777777" w:rsidR="005D0CBC" w:rsidRDefault="00000000">
            <w:pPr>
              <w:pStyle w:val="a3"/>
              <w:ind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科系名稱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2B94D" w14:textId="77777777" w:rsidR="005D0CBC" w:rsidRDefault="005D0CBC">
            <w:pPr>
              <w:pStyle w:val="a3"/>
              <w:ind w:left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D0CBC" w14:paraId="5FAB996E" w14:textId="77777777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ED8FC" w14:textId="77777777" w:rsidR="005D0CBC" w:rsidRDefault="00000000">
            <w:pPr>
              <w:pStyle w:val="a3"/>
              <w:ind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指導老師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7195C" w14:textId="77777777" w:rsidR="005D0CBC" w:rsidRDefault="005D0CBC">
            <w:pPr>
              <w:pStyle w:val="a3"/>
              <w:ind w:left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4A1C8" w14:textId="77777777" w:rsidR="005D0CBC" w:rsidRDefault="00000000">
            <w:pPr>
              <w:pStyle w:val="a3"/>
              <w:ind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聯絡電話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F5ACF" w14:textId="77777777" w:rsidR="005D0CBC" w:rsidRDefault="005D0CBC">
            <w:pPr>
              <w:pStyle w:val="a3"/>
              <w:ind w:left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D0CBC" w14:paraId="393DD8C9" w14:textId="77777777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9EFD2" w14:textId="77777777" w:rsidR="005D0CBC" w:rsidRDefault="005D0CBC">
            <w:pPr>
              <w:pStyle w:val="a3"/>
              <w:ind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2237B" w14:textId="77777777" w:rsidR="005D0CBC" w:rsidRDefault="005D0CBC">
            <w:pPr>
              <w:pStyle w:val="a3"/>
              <w:ind w:left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7F782" w14:textId="77777777" w:rsidR="005D0CBC" w:rsidRDefault="00000000">
            <w:pPr>
              <w:pStyle w:val="a3"/>
              <w:ind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電子郵件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EF731" w14:textId="77777777" w:rsidR="005D0CBC" w:rsidRDefault="005D0CBC">
            <w:pPr>
              <w:pStyle w:val="a3"/>
              <w:ind w:left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D0CBC" w14:paraId="5F1536A0" w14:textId="77777777">
        <w:tblPrEx>
          <w:tblCellMar>
            <w:top w:w="0" w:type="dxa"/>
            <w:bottom w:w="0" w:type="dxa"/>
          </w:tblCellMar>
        </w:tblPrEx>
        <w:trPr>
          <w:trHeight w:val="91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26386" w14:textId="77777777" w:rsidR="005D0CBC" w:rsidRDefault="00000000">
            <w:pPr>
              <w:pStyle w:val="a3"/>
              <w:ind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學生姓名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0D09E" w14:textId="77777777" w:rsidR="005D0CBC" w:rsidRDefault="005D0CBC">
            <w:pPr>
              <w:pStyle w:val="a3"/>
              <w:ind w:left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FF512" w14:textId="77777777" w:rsidR="005D0CBC" w:rsidRDefault="00000000">
            <w:pPr>
              <w:pStyle w:val="a3"/>
              <w:ind w:left="-110"/>
              <w:jc w:val="center"/>
            </w:pPr>
            <w:r>
              <w:rPr>
                <w:rFonts w:ascii="Times New Roman" w:eastAsia="標楷體" w:hAnsi="Times New Roman" w:cs="Times New Roman"/>
              </w:rPr>
              <w:t>學歷（年級</w:t>
            </w:r>
            <w:r>
              <w:rPr>
                <w:rFonts w:ascii="Times New Roman" w:eastAsia="標楷體" w:hAnsi="Times New Roman" w:cs="Times New Roman"/>
                <w:spacing w:val="-142"/>
              </w:rPr>
              <w:t>）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98BCE" w14:textId="77777777" w:rsidR="005D0CBC" w:rsidRDefault="005D0CBC">
            <w:pPr>
              <w:pStyle w:val="a3"/>
              <w:ind w:left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D0CBC" w14:paraId="1A6D2F0F" w14:textId="77777777">
        <w:tblPrEx>
          <w:tblCellMar>
            <w:top w:w="0" w:type="dxa"/>
            <w:bottom w:w="0" w:type="dxa"/>
          </w:tblCellMar>
        </w:tblPrEx>
        <w:trPr>
          <w:trHeight w:val="156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D7B54" w14:textId="77777777" w:rsidR="005D0CBC" w:rsidRDefault="00000000">
            <w:pPr>
              <w:pStyle w:val="a3"/>
              <w:ind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性別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1323D" w14:textId="77777777" w:rsidR="005D0CBC" w:rsidRDefault="00000000">
            <w:pPr>
              <w:pStyle w:val="a3"/>
              <w:ind w:left="0"/>
              <w:jc w:val="both"/>
            </w:pPr>
            <w:r>
              <w:rPr>
                <w:rFonts w:ascii="標楷體" w:eastAsia="標楷體" w:hAnsi="標楷體" w:cs="Times New Roman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>生理男</w:t>
            </w:r>
          </w:p>
          <w:p w14:paraId="16811725" w14:textId="77777777" w:rsidR="005D0CBC" w:rsidRDefault="00000000">
            <w:pPr>
              <w:pStyle w:val="a3"/>
              <w:ind w:left="0"/>
              <w:jc w:val="both"/>
            </w:pPr>
            <w:r>
              <w:rPr>
                <w:rFonts w:ascii="標楷體" w:eastAsia="標楷體" w:hAnsi="標楷體" w:cs="Times New Roman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>生理女</w:t>
            </w:r>
          </w:p>
          <w:p w14:paraId="716196C4" w14:textId="77777777" w:rsidR="005D0CBC" w:rsidRDefault="00000000">
            <w:pPr>
              <w:pStyle w:val="a3"/>
              <w:ind w:left="0"/>
              <w:jc w:val="both"/>
            </w:pPr>
            <w:r>
              <w:rPr>
                <w:rFonts w:ascii="標楷體" w:eastAsia="標楷體" w:hAnsi="標楷體" w:cs="Times New Roman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>其他</w:t>
            </w:r>
          </w:p>
        </w:tc>
        <w:tc>
          <w:tcPr>
            <w:tcW w:w="1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1E379" w14:textId="77777777" w:rsidR="005D0CBC" w:rsidRDefault="00000000">
            <w:pPr>
              <w:pStyle w:val="a3"/>
              <w:ind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連絡電話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085FA" w14:textId="77777777" w:rsidR="005D0CBC" w:rsidRDefault="00000000">
            <w:pPr>
              <w:pStyle w:val="a3"/>
              <w:ind w:left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住家</w:t>
            </w:r>
          </w:p>
          <w:p w14:paraId="2380ACAD" w14:textId="77777777" w:rsidR="005D0CBC" w:rsidRDefault="00000000">
            <w:pPr>
              <w:pStyle w:val="a3"/>
              <w:ind w:left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手機</w:t>
            </w:r>
          </w:p>
        </w:tc>
      </w:tr>
      <w:tr w:rsidR="005D0CBC" w14:paraId="0D5EF3EB" w14:textId="77777777">
        <w:tblPrEx>
          <w:tblCellMar>
            <w:top w:w="0" w:type="dxa"/>
            <w:bottom w:w="0" w:type="dxa"/>
          </w:tblCellMar>
        </w:tblPrEx>
        <w:trPr>
          <w:trHeight w:val="83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30D7E" w14:textId="77777777" w:rsidR="005D0CBC" w:rsidRDefault="00000000">
            <w:pPr>
              <w:pStyle w:val="a3"/>
              <w:ind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電子郵件</w:t>
            </w:r>
          </w:p>
        </w:tc>
        <w:tc>
          <w:tcPr>
            <w:tcW w:w="71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979B6" w14:textId="77777777" w:rsidR="005D0CBC" w:rsidRDefault="005D0CBC">
            <w:pPr>
              <w:pStyle w:val="a3"/>
              <w:ind w:left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D0CBC" w14:paraId="74E0E2F6" w14:textId="77777777">
        <w:tblPrEx>
          <w:tblCellMar>
            <w:top w:w="0" w:type="dxa"/>
            <w:bottom w:w="0" w:type="dxa"/>
          </w:tblCellMar>
        </w:tblPrEx>
        <w:trPr>
          <w:trHeight w:val="84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025B6" w14:textId="77777777" w:rsidR="005D0CBC" w:rsidRDefault="00000000">
            <w:pPr>
              <w:pStyle w:val="a3"/>
              <w:ind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戶籍地</w:t>
            </w:r>
          </w:p>
        </w:tc>
        <w:tc>
          <w:tcPr>
            <w:tcW w:w="71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37874" w14:textId="77777777" w:rsidR="005D0CBC" w:rsidRDefault="005D0CBC">
            <w:pPr>
              <w:pStyle w:val="a3"/>
              <w:ind w:left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D0CBC" w14:paraId="25493762" w14:textId="77777777">
        <w:tblPrEx>
          <w:tblCellMar>
            <w:top w:w="0" w:type="dxa"/>
            <w:bottom w:w="0" w:type="dxa"/>
          </w:tblCellMar>
        </w:tblPrEx>
        <w:trPr>
          <w:trHeight w:val="98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FFC10" w14:textId="77777777" w:rsidR="005D0CBC" w:rsidRDefault="00000000">
            <w:pPr>
              <w:pStyle w:val="a3"/>
              <w:ind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通訊地</w:t>
            </w:r>
          </w:p>
        </w:tc>
        <w:tc>
          <w:tcPr>
            <w:tcW w:w="71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5E607" w14:textId="77777777" w:rsidR="005D0CBC" w:rsidRDefault="00000000">
            <w:pPr>
              <w:pStyle w:val="a3"/>
              <w:ind w:left="0"/>
              <w:jc w:val="both"/>
            </w:pPr>
            <w:r>
              <w:rPr>
                <w:rFonts w:ascii="標楷體" w:eastAsia="標楷體" w:hAnsi="標楷體" w:cs="Times New Roman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>同戶籍地</w:t>
            </w:r>
          </w:p>
          <w:p w14:paraId="41F669E4" w14:textId="77777777" w:rsidR="005D0CBC" w:rsidRDefault="005D0CBC">
            <w:pPr>
              <w:pStyle w:val="a3"/>
              <w:ind w:left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D0CBC" w14:paraId="3A0DCE25" w14:textId="77777777">
        <w:tblPrEx>
          <w:tblCellMar>
            <w:top w:w="0" w:type="dxa"/>
            <w:bottom w:w="0" w:type="dxa"/>
          </w:tblCellMar>
        </w:tblPrEx>
        <w:trPr>
          <w:trHeight w:val="97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E5F21" w14:textId="77777777" w:rsidR="005D0CBC" w:rsidRDefault="00000000">
            <w:pPr>
              <w:pStyle w:val="a3"/>
              <w:ind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緊急聯絡人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43520" w14:textId="77777777" w:rsidR="005D0CBC" w:rsidRDefault="005D0CBC">
            <w:pPr>
              <w:pStyle w:val="a3"/>
              <w:ind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6F90B" w14:textId="77777777" w:rsidR="005D0CBC" w:rsidRDefault="00000000">
            <w:pPr>
              <w:pStyle w:val="a3"/>
              <w:ind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關係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D14D4" w14:textId="77777777" w:rsidR="005D0CBC" w:rsidRDefault="005D0CBC">
            <w:pPr>
              <w:pStyle w:val="a3"/>
              <w:ind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4F058" w14:textId="77777777" w:rsidR="005D0CBC" w:rsidRDefault="00000000">
            <w:pPr>
              <w:pStyle w:val="a3"/>
              <w:ind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連絡電話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525F4" w14:textId="77777777" w:rsidR="005D0CBC" w:rsidRDefault="005D0CBC">
            <w:pPr>
              <w:pStyle w:val="a3"/>
              <w:ind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D0CBC" w14:paraId="2367E72F" w14:textId="77777777">
        <w:tblPrEx>
          <w:tblCellMar>
            <w:top w:w="0" w:type="dxa"/>
            <w:bottom w:w="0" w:type="dxa"/>
          </w:tblCellMar>
        </w:tblPrEx>
        <w:trPr>
          <w:trHeight w:val="226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A2660" w14:textId="77777777" w:rsidR="005D0CBC" w:rsidRDefault="00000000">
            <w:pPr>
              <w:pStyle w:val="a3"/>
              <w:ind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檢附相關資料</w:t>
            </w:r>
          </w:p>
        </w:tc>
        <w:tc>
          <w:tcPr>
            <w:tcW w:w="71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F0EEA" w14:textId="77777777" w:rsidR="005D0CBC" w:rsidRDefault="00000000">
            <w:pPr>
              <w:pStyle w:val="a3"/>
              <w:ind w:left="0"/>
              <w:jc w:val="both"/>
            </w:pPr>
            <w:r>
              <w:rPr>
                <w:rFonts w:ascii="標楷體" w:eastAsia="標楷體" w:hAnsi="標楷體" w:cs="Times New Roman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>本中心學生實習申請表</w:t>
            </w:r>
          </w:p>
          <w:p w14:paraId="2B3BD8E9" w14:textId="77777777" w:rsidR="005D0CBC" w:rsidRDefault="00000000">
            <w:pPr>
              <w:pStyle w:val="a3"/>
              <w:ind w:left="0"/>
              <w:jc w:val="both"/>
            </w:pPr>
            <w:r>
              <w:rPr>
                <w:rFonts w:ascii="標楷體" w:eastAsia="標楷體" w:hAnsi="標楷體" w:cs="Times New Roman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>學生自傳</w:t>
            </w:r>
          </w:p>
          <w:p w14:paraId="31FD3B70" w14:textId="77777777" w:rsidR="005D0CBC" w:rsidRDefault="00000000">
            <w:pPr>
              <w:pStyle w:val="a3"/>
              <w:ind w:left="0"/>
              <w:jc w:val="both"/>
            </w:pPr>
            <w:r>
              <w:rPr>
                <w:rFonts w:ascii="標楷體" w:eastAsia="標楷體" w:hAnsi="標楷體" w:cs="Times New Roman"/>
              </w:rPr>
              <w:t>□</w:t>
            </w:r>
            <w:r>
              <w:rPr>
                <w:rFonts w:ascii="Times New Roman" w:eastAsia="標楷體" w:hAnsi="Times New Roman" w:cs="Times New Roman"/>
                <w:spacing w:val="-1"/>
              </w:rPr>
              <w:t>歷年成績單等修課證明文件</w:t>
            </w:r>
          </w:p>
          <w:p w14:paraId="5ADDF487" w14:textId="77777777" w:rsidR="005D0CBC" w:rsidRDefault="00000000">
            <w:pPr>
              <w:pStyle w:val="a3"/>
              <w:ind w:left="0"/>
              <w:jc w:val="both"/>
            </w:pPr>
            <w:r>
              <w:rPr>
                <w:rFonts w:ascii="標楷體" w:eastAsia="標楷體" w:hAnsi="標楷體" w:cs="Times New Roman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>實習計劃書</w:t>
            </w:r>
          </w:p>
          <w:p w14:paraId="0FFACBC4" w14:textId="77777777" w:rsidR="005D0CBC" w:rsidRDefault="00000000">
            <w:pPr>
              <w:pStyle w:val="a3"/>
              <w:ind w:left="0"/>
              <w:jc w:val="both"/>
            </w:pPr>
            <w:r>
              <w:rPr>
                <w:rFonts w:ascii="標楷體" w:eastAsia="標楷體" w:hAnsi="標楷體" w:cs="Times New Roman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>目前就讀學校之實習辦法</w:t>
            </w:r>
          </w:p>
        </w:tc>
      </w:tr>
    </w:tbl>
    <w:p w14:paraId="641CCCC4" w14:textId="77777777" w:rsidR="005D0CBC" w:rsidRDefault="005D0CBC">
      <w:pPr>
        <w:pStyle w:val="a3"/>
        <w:spacing w:line="480" w:lineRule="auto"/>
        <w:ind w:left="0"/>
        <w:jc w:val="both"/>
        <w:rPr>
          <w:rFonts w:ascii="Times New Roman" w:eastAsia="標楷體" w:hAnsi="Times New Roman" w:cs="Times New Roman"/>
        </w:rPr>
      </w:pPr>
    </w:p>
    <w:p w14:paraId="3FE85B1D" w14:textId="77777777" w:rsidR="005D0CBC" w:rsidRDefault="005D0CBC">
      <w:pPr>
        <w:pStyle w:val="a3"/>
        <w:spacing w:line="480" w:lineRule="auto"/>
        <w:ind w:left="0"/>
        <w:jc w:val="both"/>
        <w:rPr>
          <w:rFonts w:ascii="Times New Roman" w:eastAsia="標楷體" w:hAnsi="Times New Roman" w:cs="Times New Roman"/>
        </w:rPr>
      </w:pPr>
    </w:p>
    <w:sectPr w:rsidR="005D0CBC">
      <w:footerReference w:type="default" r:id="rId20"/>
      <w:pgSz w:w="11910" w:h="16840"/>
      <w:pgMar w:top="1134" w:right="1278" w:bottom="920" w:left="1276" w:header="0" w:footer="723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44BAE" w14:textId="77777777" w:rsidR="00D04735" w:rsidRDefault="00D04735">
      <w:r>
        <w:separator/>
      </w:r>
    </w:p>
  </w:endnote>
  <w:endnote w:type="continuationSeparator" w:id="0">
    <w:p w14:paraId="3BCBE4C7" w14:textId="77777777" w:rsidR="00D04735" w:rsidRDefault="00D04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31501" w14:textId="77777777" w:rsidR="00000000" w:rsidRDefault="00000000">
    <w:pPr>
      <w:pStyle w:val="a3"/>
      <w:spacing w:line="12" w:lineRule="auto"/>
      <w:ind w:left="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3556B66" wp14:editId="1F05DE01">
              <wp:simplePos x="0" y="0"/>
              <wp:positionH relativeFrom="page">
                <wp:posOffset>3710049</wp:posOffset>
              </wp:positionH>
              <wp:positionV relativeFrom="page">
                <wp:posOffset>10093778</wp:posOffset>
              </wp:positionV>
              <wp:extent cx="153033" cy="152403"/>
              <wp:effectExtent l="0" t="0" r="18417" b="0"/>
              <wp:wrapNone/>
              <wp:docPr id="217866807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3" cy="15240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F2C03E9" w14:textId="77777777" w:rsidR="00000000" w:rsidRDefault="00000000">
                          <w:pPr>
                            <w:spacing w:line="223" w:lineRule="exact"/>
                            <w:ind w:left="60"/>
                          </w:pP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556B6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92.15pt;margin-top:794.8pt;width:12.05pt;height:12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" filled="f" stroked="f">
              <v:textbox inset="0,0,0,0">
                <w:txbxContent>
                  <w:p w14:paraId="1F2C03E9" w14:textId="77777777" w:rsidR="00000000" w:rsidRDefault="00000000">
                    <w:pPr>
                      <w:spacing w:line="223" w:lineRule="exact"/>
                      <w:ind w:left="60"/>
                    </w:pPr>
                    <w:r>
                      <w:rPr>
                        <w:rFonts w:ascii="Calibri" w:hAns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 w:hAns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 w:hAnsi="Calibri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 w:hAns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9158C" w14:textId="77777777" w:rsidR="00D04735" w:rsidRDefault="00D04735">
      <w:r>
        <w:rPr>
          <w:color w:val="000000"/>
        </w:rPr>
        <w:separator/>
      </w:r>
    </w:p>
  </w:footnote>
  <w:footnote w:type="continuationSeparator" w:id="0">
    <w:p w14:paraId="226F7BE0" w14:textId="77777777" w:rsidR="00D04735" w:rsidRDefault="00D04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83A02"/>
    <w:multiLevelType w:val="multilevel"/>
    <w:tmpl w:val="39B06CD6"/>
    <w:lvl w:ilvl="0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1" w15:restartNumberingAfterBreak="0">
    <w:nsid w:val="3C7B02E9"/>
    <w:multiLevelType w:val="multilevel"/>
    <w:tmpl w:val="A21214DE"/>
    <w:lvl w:ilvl="0">
      <w:start w:val="1"/>
      <w:numFmt w:val="taiwaneseCountingThousand"/>
      <w:lvlText w:val="%1、"/>
      <w:lvlJc w:val="left"/>
      <w:pPr>
        <w:ind w:left="1472" w:hanging="480"/>
      </w:pPr>
    </w:lvl>
    <w:lvl w:ilvl="1">
      <w:start w:val="1"/>
      <w:numFmt w:val="taiwaneseCountingThousand"/>
      <w:lvlText w:val="、"/>
      <w:lvlJc w:val="left"/>
      <w:pPr>
        <w:ind w:left="1485" w:hanging="720"/>
      </w:pPr>
    </w:lvl>
    <w:lvl w:ilvl="2">
      <w:start w:val="1"/>
      <w:numFmt w:val="lowerRoman"/>
      <w:lvlText w:val="."/>
      <w:lvlJc w:val="right"/>
      <w:pPr>
        <w:ind w:left="1725" w:hanging="480"/>
      </w:pPr>
    </w:lvl>
    <w:lvl w:ilvl="3">
      <w:start w:val="1"/>
      <w:numFmt w:val="decimal"/>
      <w:lvlText w:val="."/>
      <w:lvlJc w:val="left"/>
      <w:pPr>
        <w:ind w:left="2205" w:hanging="480"/>
      </w:pPr>
    </w:lvl>
    <w:lvl w:ilvl="4">
      <w:start w:val="1"/>
      <w:numFmt w:val="ideographTraditional"/>
      <w:lvlText w:val="、"/>
      <w:lvlJc w:val="left"/>
      <w:pPr>
        <w:ind w:left="2685" w:hanging="480"/>
      </w:pPr>
    </w:lvl>
    <w:lvl w:ilvl="5">
      <w:start w:val="1"/>
      <w:numFmt w:val="lowerRoman"/>
      <w:lvlText w:val="."/>
      <w:lvlJc w:val="right"/>
      <w:pPr>
        <w:ind w:left="3165" w:hanging="480"/>
      </w:pPr>
    </w:lvl>
    <w:lvl w:ilvl="6">
      <w:start w:val="1"/>
      <w:numFmt w:val="decimal"/>
      <w:lvlText w:val="."/>
      <w:lvlJc w:val="left"/>
      <w:pPr>
        <w:ind w:left="3645" w:hanging="480"/>
      </w:pPr>
    </w:lvl>
    <w:lvl w:ilvl="7">
      <w:start w:val="1"/>
      <w:numFmt w:val="ideographTraditional"/>
      <w:lvlText w:val="、"/>
      <w:lvlJc w:val="left"/>
      <w:pPr>
        <w:ind w:left="4125" w:hanging="480"/>
      </w:pPr>
    </w:lvl>
    <w:lvl w:ilvl="8">
      <w:start w:val="1"/>
      <w:numFmt w:val="lowerRoman"/>
      <w:lvlText w:val="."/>
      <w:lvlJc w:val="right"/>
      <w:pPr>
        <w:ind w:left="4605" w:hanging="480"/>
      </w:pPr>
    </w:lvl>
  </w:abstractNum>
  <w:abstractNum w:abstractNumId="2" w15:restartNumberingAfterBreak="0">
    <w:nsid w:val="4FA363C3"/>
    <w:multiLevelType w:val="multilevel"/>
    <w:tmpl w:val="DB7A5C2C"/>
    <w:lvl w:ilvl="0">
      <w:start w:val="1"/>
      <w:numFmt w:val="taiwaneseCountingThousand"/>
      <w:lvlText w:val="%1、"/>
      <w:lvlJc w:val="left"/>
      <w:pPr>
        <w:ind w:left="767" w:hanging="480"/>
      </w:pPr>
    </w:lvl>
    <w:lvl w:ilvl="1">
      <w:start w:val="1"/>
      <w:numFmt w:val="taiwaneseCountingThousand"/>
      <w:lvlText w:val="、"/>
      <w:lvlJc w:val="left"/>
      <w:pPr>
        <w:ind w:left="1473" w:hanging="480"/>
      </w:pPr>
    </w:lvl>
    <w:lvl w:ilvl="2">
      <w:start w:val="1"/>
      <w:numFmt w:val="lowerRoman"/>
      <w:lvlText w:val="."/>
      <w:lvlJc w:val="right"/>
      <w:pPr>
        <w:ind w:left="1727" w:hanging="480"/>
      </w:pPr>
    </w:lvl>
    <w:lvl w:ilvl="3">
      <w:start w:val="1"/>
      <w:numFmt w:val="decimal"/>
      <w:lvlText w:val="."/>
      <w:lvlJc w:val="left"/>
      <w:pPr>
        <w:ind w:left="2207" w:hanging="480"/>
      </w:pPr>
    </w:lvl>
    <w:lvl w:ilvl="4">
      <w:start w:val="1"/>
      <w:numFmt w:val="ideographTraditional"/>
      <w:lvlText w:val="、"/>
      <w:lvlJc w:val="left"/>
      <w:pPr>
        <w:ind w:left="2687" w:hanging="480"/>
      </w:pPr>
    </w:lvl>
    <w:lvl w:ilvl="5">
      <w:start w:val="1"/>
      <w:numFmt w:val="lowerRoman"/>
      <w:lvlText w:val="."/>
      <w:lvlJc w:val="right"/>
      <w:pPr>
        <w:ind w:left="3167" w:hanging="480"/>
      </w:pPr>
    </w:lvl>
    <w:lvl w:ilvl="6">
      <w:start w:val="1"/>
      <w:numFmt w:val="decimal"/>
      <w:lvlText w:val="."/>
      <w:lvlJc w:val="left"/>
      <w:pPr>
        <w:ind w:left="3647" w:hanging="480"/>
      </w:pPr>
    </w:lvl>
    <w:lvl w:ilvl="7">
      <w:start w:val="1"/>
      <w:numFmt w:val="ideographTraditional"/>
      <w:lvlText w:val="、"/>
      <w:lvlJc w:val="left"/>
      <w:pPr>
        <w:ind w:left="4127" w:hanging="480"/>
      </w:pPr>
    </w:lvl>
    <w:lvl w:ilvl="8">
      <w:start w:val="1"/>
      <w:numFmt w:val="lowerRoman"/>
      <w:lvlText w:val="."/>
      <w:lvlJc w:val="right"/>
      <w:pPr>
        <w:ind w:left="4607" w:hanging="480"/>
      </w:pPr>
    </w:lvl>
  </w:abstractNum>
  <w:abstractNum w:abstractNumId="3" w15:restartNumberingAfterBreak="0">
    <w:nsid w:val="5D000ADD"/>
    <w:multiLevelType w:val="multilevel"/>
    <w:tmpl w:val="D3202DB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、"/>
      <w:lvlJc w:val="left"/>
      <w:pPr>
        <w:ind w:left="1036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4" w15:restartNumberingAfterBreak="0">
    <w:nsid w:val="5EBC1E09"/>
    <w:multiLevelType w:val="multilevel"/>
    <w:tmpl w:val="054EBDC4"/>
    <w:lvl w:ilvl="0">
      <w:start w:val="1"/>
      <w:numFmt w:val="taiwaneseCountingThousand"/>
      <w:lvlText w:val="%1、"/>
      <w:lvlJc w:val="left"/>
      <w:pPr>
        <w:ind w:left="1047" w:hanging="480"/>
      </w:pPr>
    </w:lvl>
    <w:lvl w:ilvl="1">
      <w:start w:val="1"/>
      <w:numFmt w:val="taiwaneseCountingThousand"/>
      <w:lvlText w:val="、"/>
      <w:lvlJc w:val="left"/>
      <w:pPr>
        <w:ind w:left="1036" w:hanging="480"/>
      </w:pPr>
    </w:lvl>
    <w:lvl w:ilvl="2">
      <w:start w:val="1"/>
      <w:numFmt w:val="lowerRoman"/>
      <w:lvlText w:val="."/>
      <w:lvlJc w:val="right"/>
      <w:pPr>
        <w:ind w:left="2007" w:hanging="480"/>
      </w:pPr>
    </w:lvl>
    <w:lvl w:ilvl="3">
      <w:start w:val="1"/>
      <w:numFmt w:val="decimal"/>
      <w:lvlText w:val="."/>
      <w:lvlJc w:val="left"/>
      <w:pPr>
        <w:ind w:left="2487" w:hanging="480"/>
      </w:pPr>
    </w:lvl>
    <w:lvl w:ilvl="4">
      <w:start w:val="1"/>
      <w:numFmt w:val="ideographTraditional"/>
      <w:lvlText w:val="、"/>
      <w:lvlJc w:val="left"/>
      <w:pPr>
        <w:ind w:left="2967" w:hanging="480"/>
      </w:pPr>
    </w:lvl>
    <w:lvl w:ilvl="5">
      <w:start w:val="1"/>
      <w:numFmt w:val="lowerRoman"/>
      <w:lvlText w:val="."/>
      <w:lvlJc w:val="right"/>
      <w:pPr>
        <w:ind w:left="3447" w:hanging="480"/>
      </w:pPr>
    </w:lvl>
    <w:lvl w:ilvl="6">
      <w:start w:val="1"/>
      <w:numFmt w:val="decimal"/>
      <w:lvlText w:val="."/>
      <w:lvlJc w:val="left"/>
      <w:pPr>
        <w:ind w:left="3927" w:hanging="480"/>
      </w:pPr>
    </w:lvl>
    <w:lvl w:ilvl="7">
      <w:start w:val="1"/>
      <w:numFmt w:val="ideographTraditional"/>
      <w:lvlText w:val="、"/>
      <w:lvlJc w:val="left"/>
      <w:pPr>
        <w:ind w:left="4407" w:hanging="480"/>
      </w:pPr>
    </w:lvl>
    <w:lvl w:ilvl="8">
      <w:start w:val="1"/>
      <w:numFmt w:val="lowerRoman"/>
      <w:lvlText w:val="."/>
      <w:lvlJc w:val="right"/>
      <w:pPr>
        <w:ind w:left="4887" w:hanging="480"/>
      </w:pPr>
    </w:lvl>
  </w:abstractNum>
  <w:abstractNum w:abstractNumId="5" w15:restartNumberingAfterBreak="0">
    <w:nsid w:val="63A1721C"/>
    <w:multiLevelType w:val="multilevel"/>
    <w:tmpl w:val="E5DA81D4"/>
    <w:lvl w:ilvl="0">
      <w:start w:val="1"/>
      <w:numFmt w:val="ideographLegalTraditional"/>
      <w:lvlText w:val="%1、"/>
      <w:lvlJc w:val="left"/>
      <w:pPr>
        <w:ind w:left="1048" w:hanging="480"/>
      </w:pPr>
    </w:lvl>
    <w:lvl w:ilvl="1">
      <w:start w:val="1"/>
      <w:numFmt w:val="taiwaneseCountingThousand"/>
      <w:lvlText w:val="、"/>
      <w:lvlJc w:val="left"/>
      <w:pPr>
        <w:ind w:left="1473" w:hanging="480"/>
      </w:pPr>
    </w:lvl>
    <w:lvl w:ilvl="2">
      <w:start w:val="1"/>
      <w:numFmt w:val="lowerRoman"/>
      <w:lvlText w:val="."/>
      <w:lvlJc w:val="right"/>
      <w:pPr>
        <w:ind w:left="1441" w:hanging="480"/>
      </w:pPr>
    </w:lvl>
    <w:lvl w:ilvl="3">
      <w:start w:val="1"/>
      <w:numFmt w:val="decimal"/>
      <w:lvlText w:val="."/>
      <w:lvlJc w:val="left"/>
      <w:pPr>
        <w:ind w:left="1921" w:hanging="480"/>
      </w:pPr>
    </w:lvl>
    <w:lvl w:ilvl="4">
      <w:start w:val="1"/>
      <w:numFmt w:val="ideographTraditional"/>
      <w:lvlText w:val="、"/>
      <w:lvlJc w:val="left"/>
      <w:pPr>
        <w:ind w:left="2401" w:hanging="480"/>
      </w:pPr>
    </w:lvl>
    <w:lvl w:ilvl="5">
      <w:start w:val="1"/>
      <w:numFmt w:val="lowerRoman"/>
      <w:lvlText w:val="."/>
      <w:lvlJc w:val="right"/>
      <w:pPr>
        <w:ind w:left="2881" w:hanging="480"/>
      </w:pPr>
    </w:lvl>
    <w:lvl w:ilvl="6">
      <w:start w:val="1"/>
      <w:numFmt w:val="decimal"/>
      <w:lvlText w:val="."/>
      <w:lvlJc w:val="left"/>
      <w:pPr>
        <w:ind w:left="3361" w:hanging="480"/>
      </w:pPr>
    </w:lvl>
    <w:lvl w:ilvl="7">
      <w:start w:val="1"/>
      <w:numFmt w:val="ideographTraditional"/>
      <w:lvlText w:val="、"/>
      <w:lvlJc w:val="left"/>
      <w:pPr>
        <w:ind w:left="3841" w:hanging="480"/>
      </w:pPr>
    </w:lvl>
    <w:lvl w:ilvl="8">
      <w:start w:val="1"/>
      <w:numFmt w:val="lowerRoman"/>
      <w:lvlText w:val="."/>
      <w:lvlJc w:val="right"/>
      <w:pPr>
        <w:ind w:left="4321" w:hanging="480"/>
      </w:pPr>
    </w:lvl>
  </w:abstractNum>
  <w:abstractNum w:abstractNumId="6" w15:restartNumberingAfterBreak="0">
    <w:nsid w:val="6CA12FEB"/>
    <w:multiLevelType w:val="multilevel"/>
    <w:tmpl w:val="1D36E794"/>
    <w:lvl w:ilvl="0">
      <w:start w:val="1"/>
      <w:numFmt w:val="taiwaneseCountingThousand"/>
      <w:lvlText w:val="%1、"/>
      <w:lvlJc w:val="left"/>
      <w:pPr>
        <w:ind w:left="1047" w:hanging="480"/>
      </w:pPr>
    </w:lvl>
    <w:lvl w:ilvl="1">
      <w:start w:val="1"/>
      <w:numFmt w:val="taiwaneseCountingThousand"/>
      <w:lvlText w:val="、"/>
      <w:lvlJc w:val="left"/>
      <w:pPr>
        <w:ind w:left="1036" w:hanging="480"/>
      </w:pPr>
    </w:lvl>
    <w:lvl w:ilvl="2">
      <w:start w:val="1"/>
      <w:numFmt w:val="lowerRoman"/>
      <w:lvlText w:val="."/>
      <w:lvlJc w:val="right"/>
      <w:pPr>
        <w:ind w:left="2007" w:hanging="480"/>
      </w:pPr>
    </w:lvl>
    <w:lvl w:ilvl="3">
      <w:start w:val="1"/>
      <w:numFmt w:val="decimal"/>
      <w:lvlText w:val="."/>
      <w:lvlJc w:val="left"/>
      <w:pPr>
        <w:ind w:left="2487" w:hanging="480"/>
      </w:pPr>
    </w:lvl>
    <w:lvl w:ilvl="4">
      <w:start w:val="1"/>
      <w:numFmt w:val="ideographTraditional"/>
      <w:lvlText w:val="、"/>
      <w:lvlJc w:val="left"/>
      <w:pPr>
        <w:ind w:left="2967" w:hanging="480"/>
      </w:pPr>
    </w:lvl>
    <w:lvl w:ilvl="5">
      <w:start w:val="1"/>
      <w:numFmt w:val="lowerRoman"/>
      <w:lvlText w:val="."/>
      <w:lvlJc w:val="right"/>
      <w:pPr>
        <w:ind w:left="3447" w:hanging="480"/>
      </w:pPr>
    </w:lvl>
    <w:lvl w:ilvl="6">
      <w:start w:val="1"/>
      <w:numFmt w:val="decimal"/>
      <w:lvlText w:val="."/>
      <w:lvlJc w:val="left"/>
      <w:pPr>
        <w:ind w:left="3927" w:hanging="480"/>
      </w:pPr>
    </w:lvl>
    <w:lvl w:ilvl="7">
      <w:start w:val="1"/>
      <w:numFmt w:val="ideographTraditional"/>
      <w:lvlText w:val="、"/>
      <w:lvlJc w:val="left"/>
      <w:pPr>
        <w:ind w:left="4407" w:hanging="480"/>
      </w:pPr>
    </w:lvl>
    <w:lvl w:ilvl="8">
      <w:start w:val="1"/>
      <w:numFmt w:val="lowerRoman"/>
      <w:lvlText w:val="."/>
      <w:lvlJc w:val="right"/>
      <w:pPr>
        <w:ind w:left="4887" w:hanging="480"/>
      </w:pPr>
    </w:lvl>
  </w:abstractNum>
  <w:abstractNum w:abstractNumId="7" w15:restartNumberingAfterBreak="0">
    <w:nsid w:val="75F63890"/>
    <w:multiLevelType w:val="multilevel"/>
    <w:tmpl w:val="55F4F806"/>
    <w:lvl w:ilvl="0">
      <w:start w:val="1"/>
      <w:numFmt w:val="taiwaneseCountingThousand"/>
      <w:lvlText w:val="(%1)"/>
      <w:lvlJc w:val="left"/>
      <w:pPr>
        <w:ind w:left="1466" w:hanging="480"/>
      </w:pPr>
    </w:lvl>
    <w:lvl w:ilvl="1">
      <w:start w:val="1"/>
      <w:numFmt w:val="ideographTraditional"/>
      <w:lvlText w:val="、"/>
      <w:lvlJc w:val="left"/>
      <w:pPr>
        <w:ind w:left="1946" w:hanging="480"/>
      </w:pPr>
    </w:lvl>
    <w:lvl w:ilvl="2">
      <w:start w:val="1"/>
      <w:numFmt w:val="lowerRoman"/>
      <w:lvlText w:val="."/>
      <w:lvlJc w:val="right"/>
      <w:pPr>
        <w:ind w:left="2426" w:hanging="480"/>
      </w:pPr>
    </w:lvl>
    <w:lvl w:ilvl="3">
      <w:start w:val="1"/>
      <w:numFmt w:val="decimal"/>
      <w:lvlText w:val="."/>
      <w:lvlJc w:val="left"/>
      <w:pPr>
        <w:ind w:left="2906" w:hanging="480"/>
      </w:pPr>
    </w:lvl>
    <w:lvl w:ilvl="4">
      <w:start w:val="1"/>
      <w:numFmt w:val="ideographTraditional"/>
      <w:lvlText w:val="、"/>
      <w:lvlJc w:val="left"/>
      <w:pPr>
        <w:ind w:left="3386" w:hanging="480"/>
      </w:pPr>
    </w:lvl>
    <w:lvl w:ilvl="5">
      <w:start w:val="1"/>
      <w:numFmt w:val="lowerRoman"/>
      <w:lvlText w:val="."/>
      <w:lvlJc w:val="right"/>
      <w:pPr>
        <w:ind w:left="3866" w:hanging="480"/>
      </w:pPr>
    </w:lvl>
    <w:lvl w:ilvl="6">
      <w:start w:val="1"/>
      <w:numFmt w:val="decimal"/>
      <w:lvlText w:val="."/>
      <w:lvlJc w:val="left"/>
      <w:pPr>
        <w:ind w:left="4346" w:hanging="480"/>
      </w:pPr>
    </w:lvl>
    <w:lvl w:ilvl="7">
      <w:start w:val="1"/>
      <w:numFmt w:val="ideographTraditional"/>
      <w:lvlText w:val="、"/>
      <w:lvlJc w:val="left"/>
      <w:pPr>
        <w:ind w:left="4826" w:hanging="480"/>
      </w:pPr>
    </w:lvl>
    <w:lvl w:ilvl="8">
      <w:start w:val="1"/>
      <w:numFmt w:val="lowerRoman"/>
      <w:lvlText w:val="."/>
      <w:lvlJc w:val="right"/>
      <w:pPr>
        <w:ind w:left="5306" w:hanging="480"/>
      </w:pPr>
    </w:lvl>
  </w:abstractNum>
  <w:abstractNum w:abstractNumId="8" w15:restartNumberingAfterBreak="0">
    <w:nsid w:val="7C9F384E"/>
    <w:multiLevelType w:val="multilevel"/>
    <w:tmpl w:val="84EE0256"/>
    <w:lvl w:ilvl="0">
      <w:start w:val="1"/>
      <w:numFmt w:val="ideographLegalTraditional"/>
      <w:lvlText w:val="%1、"/>
      <w:lvlJc w:val="left"/>
      <w:pPr>
        <w:ind w:left="1757" w:hanging="480"/>
      </w:pPr>
    </w:lvl>
    <w:lvl w:ilvl="1">
      <w:start w:val="1"/>
      <w:numFmt w:val="taiwaneseCountingThousand"/>
      <w:lvlText w:val="、"/>
      <w:lvlJc w:val="left"/>
      <w:pPr>
        <w:ind w:left="1485" w:hanging="720"/>
      </w:pPr>
    </w:lvl>
    <w:lvl w:ilvl="2">
      <w:start w:val="1"/>
      <w:numFmt w:val="lowerRoman"/>
      <w:lvlText w:val="."/>
      <w:lvlJc w:val="right"/>
      <w:pPr>
        <w:ind w:left="1725" w:hanging="480"/>
      </w:pPr>
    </w:lvl>
    <w:lvl w:ilvl="3">
      <w:start w:val="1"/>
      <w:numFmt w:val="decimal"/>
      <w:lvlText w:val="."/>
      <w:lvlJc w:val="left"/>
      <w:pPr>
        <w:ind w:left="2205" w:hanging="480"/>
      </w:pPr>
    </w:lvl>
    <w:lvl w:ilvl="4">
      <w:start w:val="1"/>
      <w:numFmt w:val="ideographTraditional"/>
      <w:lvlText w:val="、"/>
      <w:lvlJc w:val="left"/>
      <w:pPr>
        <w:ind w:left="2685" w:hanging="480"/>
      </w:pPr>
    </w:lvl>
    <w:lvl w:ilvl="5">
      <w:start w:val="1"/>
      <w:numFmt w:val="lowerRoman"/>
      <w:lvlText w:val="."/>
      <w:lvlJc w:val="right"/>
      <w:pPr>
        <w:ind w:left="3165" w:hanging="480"/>
      </w:pPr>
    </w:lvl>
    <w:lvl w:ilvl="6">
      <w:start w:val="1"/>
      <w:numFmt w:val="decimal"/>
      <w:lvlText w:val="."/>
      <w:lvlJc w:val="left"/>
      <w:pPr>
        <w:ind w:left="3645" w:hanging="480"/>
      </w:pPr>
    </w:lvl>
    <w:lvl w:ilvl="7">
      <w:start w:val="1"/>
      <w:numFmt w:val="ideographTraditional"/>
      <w:lvlText w:val="、"/>
      <w:lvlJc w:val="left"/>
      <w:pPr>
        <w:ind w:left="4125" w:hanging="480"/>
      </w:pPr>
    </w:lvl>
    <w:lvl w:ilvl="8">
      <w:start w:val="1"/>
      <w:numFmt w:val="lowerRoman"/>
      <w:lvlText w:val="."/>
      <w:lvlJc w:val="right"/>
      <w:pPr>
        <w:ind w:left="4605" w:hanging="480"/>
      </w:pPr>
    </w:lvl>
  </w:abstractNum>
  <w:num w:numId="1" w16cid:durableId="1814324034">
    <w:abstractNumId w:val="8"/>
  </w:num>
  <w:num w:numId="2" w16cid:durableId="1809083639">
    <w:abstractNumId w:val="0"/>
  </w:num>
  <w:num w:numId="3" w16cid:durableId="1049572882">
    <w:abstractNumId w:val="4"/>
  </w:num>
  <w:num w:numId="4" w16cid:durableId="772743567">
    <w:abstractNumId w:val="3"/>
  </w:num>
  <w:num w:numId="5" w16cid:durableId="1507749640">
    <w:abstractNumId w:val="6"/>
  </w:num>
  <w:num w:numId="6" w16cid:durableId="1183474629">
    <w:abstractNumId w:val="7"/>
  </w:num>
  <w:num w:numId="7" w16cid:durableId="961545244">
    <w:abstractNumId w:val="2"/>
  </w:num>
  <w:num w:numId="8" w16cid:durableId="625429460">
    <w:abstractNumId w:val="5"/>
  </w:num>
  <w:num w:numId="9" w16cid:durableId="1966814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D0CBC"/>
    <w:rsid w:val="00080505"/>
    <w:rsid w:val="00580B22"/>
    <w:rsid w:val="005D0CBC"/>
    <w:rsid w:val="00D0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BF406"/>
  <w15:docId w15:val="{443BCDAA-0026-4816-A837-BF16DCC7A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微軟正黑體 Light" w:eastAsia="微軟正黑體 Light" w:hAnsi="微軟正黑體 Light" w:cs="微軟正黑體 Light"/>
      <w:lang w:eastAsia="zh-TW"/>
    </w:rPr>
  </w:style>
  <w:style w:type="paragraph" w:styleId="1">
    <w:name w:val="heading 1"/>
    <w:basedOn w:val="a"/>
    <w:next w:val="a"/>
    <w:uiPriority w:val="9"/>
    <w:qFormat/>
    <w:pPr>
      <w:keepNext/>
      <w:spacing w:before="180" w:after="180" w:line="720" w:lineRule="auto"/>
      <w:outlineLvl w:val="0"/>
    </w:pPr>
    <w:rPr>
      <w:rFonts w:ascii="Cambria" w:eastAsia="新細明體" w:hAnsi="Cambria" w:cs="Times New Roman"/>
      <w:b/>
      <w:bCs/>
      <w:kern w:val="3"/>
      <w:sz w:val="52"/>
      <w:szCs w:val="5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line="720" w:lineRule="auto"/>
      <w:outlineLvl w:val="1"/>
    </w:pPr>
    <w:rPr>
      <w:rFonts w:ascii="Cambria" w:eastAsia="新細明體" w:hAnsi="Cambria" w:cs="Times New Roman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left="1007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line="650" w:lineRule="exact"/>
      <w:ind w:left="6"/>
      <w:jc w:val="center"/>
    </w:pPr>
    <w:rPr>
      <w:rFonts w:ascii="微軟正黑體" w:eastAsia="微軟正黑體" w:hAnsi="微軟正黑體" w:cs="微軟正黑體"/>
      <w:b/>
      <w:bCs/>
      <w:sz w:val="44"/>
      <w:szCs w:val="44"/>
    </w:rPr>
  </w:style>
  <w:style w:type="paragraph" w:styleId="a5">
    <w:name w:val="List Paragraph"/>
    <w:basedOn w:val="a"/>
  </w:style>
  <w:style w:type="paragraph" w:customStyle="1" w:styleId="TableParagraph">
    <w:name w:val="Table Paragraph"/>
    <w:basedOn w:val="a"/>
    <w:pPr>
      <w:ind w:left="107"/>
    </w:pPr>
  </w:style>
  <w:style w:type="character" w:styleId="a6">
    <w:name w:val="Hyperlink"/>
    <w:basedOn w:val="a0"/>
    <w:rPr>
      <w:color w:val="0000FF"/>
      <w:u w:val="single"/>
    </w:rPr>
  </w:style>
  <w:style w:type="character" w:styleId="a7">
    <w:name w:val="Unresolved Mention"/>
    <w:basedOn w:val="a0"/>
    <w:rPr>
      <w:color w:val="605E5C"/>
      <w:shd w:val="clear" w:color="auto" w:fill="E1DFDD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rPr>
      <w:rFonts w:ascii="微軟正黑體 Light" w:eastAsia="微軟正黑體 Light" w:hAnsi="微軟正黑體 Light" w:cs="微軟正黑體 Light"/>
      <w:sz w:val="20"/>
      <w:szCs w:val="20"/>
      <w:lang w:eastAsia="zh-TW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rPr>
      <w:rFonts w:ascii="微軟正黑體 Light" w:eastAsia="微軟正黑體 Light" w:hAnsi="微軟正黑體 Light" w:cs="微軟正黑體 Light"/>
      <w:sz w:val="20"/>
      <w:szCs w:val="20"/>
      <w:lang w:eastAsia="zh-TW"/>
    </w:rPr>
  </w:style>
  <w:style w:type="paragraph" w:styleId="10">
    <w:name w:val="toc 1"/>
    <w:basedOn w:val="a"/>
    <w:next w:val="a"/>
    <w:autoRedefine/>
    <w:pPr>
      <w:tabs>
        <w:tab w:val="left" w:pos="1200"/>
        <w:tab w:val="right" w:leader="dot" w:pos="9072"/>
      </w:tabs>
      <w:autoSpaceDE/>
      <w:spacing w:line="900" w:lineRule="exact"/>
      <w:ind w:left="784" w:hanging="784"/>
    </w:pPr>
    <w:rPr>
      <w:rFonts w:ascii="Times New Roman" w:eastAsia="標楷體" w:hAnsi="Times New Roman" w:cs="Times New Roman"/>
      <w:kern w:val="3"/>
      <w:sz w:val="36"/>
      <w:szCs w:val="24"/>
    </w:rPr>
  </w:style>
  <w:style w:type="paragraph" w:styleId="20">
    <w:name w:val="toc 2"/>
    <w:basedOn w:val="a"/>
    <w:next w:val="a"/>
    <w:autoRedefine/>
    <w:pPr>
      <w:tabs>
        <w:tab w:val="right" w:leader="dot" w:pos="9628"/>
      </w:tabs>
      <w:autoSpaceDE/>
      <w:ind w:left="480"/>
    </w:pPr>
    <w:rPr>
      <w:rFonts w:ascii="標楷體" w:eastAsia="標楷體" w:hAnsi="標楷體" w:cs="Times New Roman"/>
      <w:kern w:val="3"/>
      <w:sz w:val="32"/>
      <w:szCs w:val="32"/>
    </w:rPr>
  </w:style>
  <w:style w:type="character" w:customStyle="1" w:styleId="11">
    <w:name w:val="標題 1 字元"/>
    <w:basedOn w:val="a0"/>
    <w:rPr>
      <w:rFonts w:ascii="Cambria" w:eastAsia="新細明體" w:hAnsi="Cambria" w:cs="Times New Roman"/>
      <w:b/>
      <w:bCs/>
      <w:kern w:val="3"/>
      <w:sz w:val="52"/>
      <w:szCs w:val="52"/>
      <w:lang w:eastAsia="zh-TW"/>
    </w:rPr>
  </w:style>
  <w:style w:type="character" w:customStyle="1" w:styleId="21">
    <w:name w:val="標題 2 字元"/>
    <w:basedOn w:val="a0"/>
    <w:rPr>
      <w:rFonts w:ascii="Cambria" w:eastAsia="新細明體" w:hAnsi="Cambria" w:cs="Times New Roman"/>
      <w:b/>
      <w:bCs/>
      <w:sz w:val="48"/>
      <w:szCs w:val="4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_Toc191546601" TargetMode="External"/><Relationship Id="rId13" Type="http://schemas.openxmlformats.org/officeDocument/2006/relationships/hyperlink" Target="#_Toc191546606" TargetMode="External"/><Relationship Id="rId18" Type="http://schemas.openxmlformats.org/officeDocument/2006/relationships/hyperlink" Target="#_Toc19154661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#_Toc191546600" TargetMode="External"/><Relationship Id="rId12" Type="http://schemas.openxmlformats.org/officeDocument/2006/relationships/hyperlink" Target="#_Toc191546605" TargetMode="External"/><Relationship Id="rId17" Type="http://schemas.openxmlformats.org/officeDocument/2006/relationships/hyperlink" Target="#_Toc191546610" TargetMode="External"/><Relationship Id="rId2" Type="http://schemas.openxmlformats.org/officeDocument/2006/relationships/styles" Target="styles.xml"/><Relationship Id="rId16" Type="http://schemas.openxmlformats.org/officeDocument/2006/relationships/hyperlink" Target="#_Toc191546609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#_Toc191546604" TargetMode="External"/><Relationship Id="rId5" Type="http://schemas.openxmlformats.org/officeDocument/2006/relationships/footnotes" Target="footnotes.xml"/><Relationship Id="rId15" Type="http://schemas.openxmlformats.org/officeDocument/2006/relationships/hyperlink" Target="#_Toc191546608" TargetMode="External"/><Relationship Id="rId10" Type="http://schemas.openxmlformats.org/officeDocument/2006/relationships/hyperlink" Target="#_Toc191546603" TargetMode="External"/><Relationship Id="rId19" Type="http://schemas.openxmlformats.org/officeDocument/2006/relationships/hyperlink" Target="#_Toc1915466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#_Toc191546602" TargetMode="External"/><Relationship Id="rId14" Type="http://schemas.openxmlformats.org/officeDocument/2006/relationships/hyperlink" Target="#_Toc191546607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黃靜佳</dc:creator>
  <cp:lastModifiedBy>發展中心 職涯</cp:lastModifiedBy>
  <cp:revision>2</cp:revision>
  <cp:lastPrinted>2025-03-26T03:38:00Z</cp:lastPrinted>
  <dcterms:created xsi:type="dcterms:W3CDTF">2026-03-24T07:05:00Z</dcterms:created>
  <dcterms:modified xsi:type="dcterms:W3CDTF">2026-03-24T07:05:00Z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2025-02-26T00:00:00Z</vt:filetime>
  </property>
  <property fmtid="{D5CDD505-2E9C-101B-9397-08002B2CF9AE}" pid="5" name="Producer">
    <vt:lpwstr>Microsoft® Word 2013</vt:lpwstr>
  </property>
</Properties>
</file>